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5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5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5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52"/>
        </w:numPr>
      </w:pPr>
      <w:r w:rsidRPr="00F276B3">
        <w:t>Insert answers into the blank, white cells provided.</w:t>
      </w:r>
    </w:p>
    <w:p w14:paraId="4AB13ACC" w14:textId="37246AC2" w:rsidR="00E63AC5" w:rsidRDefault="00E63AC5" w:rsidP="007A24F7">
      <w:pPr>
        <w:pStyle w:val="ListParagraph"/>
        <w:numPr>
          <w:ilvl w:val="0"/>
          <w:numId w:val="52"/>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5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5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5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14:paraId="33816968" w14:textId="77777777" w:rsidTr="20695C9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0695C9D">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0695C9D">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09868110" w:rsidR="00093CA9" w:rsidRDefault="00F61A2E" w:rsidP="00093CA9">
            <w:r w:rsidRPr="00F61A2E">
              <w:t>Incept Legal</w:t>
            </w:r>
          </w:p>
        </w:tc>
      </w:tr>
      <w:tr w:rsidR="00093CA9" w14:paraId="68D6C829" w14:textId="77777777" w:rsidTr="20695C9D">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0695C9D">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0695C9D">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0695C9D">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37434B5D" w:rsidR="00093CA9" w:rsidRDefault="009624E9" w:rsidP="00093CA9">
            <w:r w:rsidRPr="009624E9">
              <w:t>Prime Minister Decree No. 636 of 2024 – on amending Egyptian Accounting Standards </w:t>
            </w:r>
          </w:p>
        </w:tc>
      </w:tr>
      <w:tr w:rsidR="00093CA9" w14:paraId="67500B24" w14:textId="77777777" w:rsidTr="20695C9D">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0695C9D">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7438E84C" w:rsidR="00D16561" w:rsidRDefault="00D16561" w:rsidP="00D16561">
            <w:r w:rsidRPr="00D16561">
              <w:t>https://web.archive.org/web/20250701174458/https://fra.gov.eg/wp-content/uploads/2024/09/Done_Decree_No_636-accounting-treatment-29-7.pdf</w:t>
            </w:r>
          </w:p>
        </w:tc>
      </w:tr>
      <w:tr w:rsidR="00093CA9" w:rsidRPr="005A2023" w14:paraId="1EA0B43C" w14:textId="77777777" w:rsidTr="20695C9D">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0695C9D">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4EA97416" w:rsidR="00093CA9" w:rsidRDefault="00093CA9" w:rsidP="00093CA9"/>
        </w:tc>
      </w:tr>
      <w:tr w:rsidR="00093CA9" w14:paraId="401C58A8" w14:textId="77777777" w:rsidTr="20695C9D">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E31A9A0" w:rsidR="00093CA9" w:rsidRDefault="00093CA9" w:rsidP="00093CA9"/>
        </w:tc>
      </w:tr>
      <w:tr w:rsidR="00093CA9" w14:paraId="2CE0B955" w14:textId="77777777" w:rsidTr="20695C9D">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1D1FFF15" w:rsidR="00093CA9" w:rsidRDefault="00093CA9" w:rsidP="00093CA9"/>
        </w:tc>
      </w:tr>
      <w:tr w:rsidR="00093CA9" w14:paraId="60051751" w14:textId="77777777" w:rsidTr="20695C9D">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024562EE" w:rsidR="00093CA9" w:rsidRDefault="000F08DE" w:rsidP="00093CA9">
            <w:r>
              <w:t>X</w:t>
            </w:r>
          </w:p>
        </w:tc>
      </w:tr>
      <w:tr w:rsidR="00093CA9" w14:paraId="6426E869" w14:textId="77777777" w:rsidTr="20695C9D">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9DC181C" w:rsidR="00093CA9" w:rsidRDefault="00093CA9" w:rsidP="00093CA9"/>
        </w:tc>
      </w:tr>
      <w:tr w:rsidR="00093CA9" w14:paraId="4C779C87" w14:textId="77777777" w:rsidTr="20695C9D">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BC4685F" w:rsidR="00093CA9" w:rsidRDefault="00093CA9" w:rsidP="00093CA9"/>
        </w:tc>
      </w:tr>
      <w:tr w:rsidR="00093CA9" w14:paraId="73270E71" w14:textId="77777777" w:rsidTr="20695C9D">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0695C9D">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19EA9083" w:rsidR="00093CA9" w:rsidRDefault="2007A2BD" w:rsidP="00093CA9">
            <w:r w:rsidRPr="20695C9D">
              <w:rPr>
                <w:rFonts w:ascii="Calibri" w:eastAsia="Calibri" w:hAnsi="Calibri" w:cs="Calibri"/>
              </w:rPr>
              <w:t>This policy tool requires entities that generate, purchase, or trade carbon credits to apply specific accounting treatment under Egyptian Accounting Interpretation No. 2/2024, classifying credits as either intangible assets or financial instruments depending on their purpose.</w:t>
            </w:r>
          </w:p>
        </w:tc>
      </w:tr>
      <w:tr w:rsidR="00093CA9" w14:paraId="2451E529" w14:textId="77777777" w:rsidTr="20695C9D">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0695C9D">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62CE1F1C" w:rsidR="00093CA9" w:rsidRDefault="2C6522D2" w:rsidP="00093CA9">
            <w:r>
              <w:t>X</w:t>
            </w:r>
          </w:p>
        </w:tc>
      </w:tr>
      <w:tr w:rsidR="00093CA9" w14:paraId="3640F334" w14:textId="77777777" w:rsidTr="20695C9D">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0695C9D">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0695C9D">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0695C9D">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0695C9D">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0695C9D">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0695C9D">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0695C9D">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0695C9D">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4E784AD0" w:rsidR="00093CA9" w:rsidRPr="00173D7C" w:rsidRDefault="7FA6C7CE" w:rsidP="00093CA9">
            <w:pPr>
              <w:rPr>
                <w:color w:val="000000" w:themeColor="text1"/>
              </w:rPr>
            </w:pPr>
            <w:r w:rsidRPr="20695C9D">
              <w:rPr>
                <w:color w:val="000000" w:themeColor="text1"/>
              </w:rPr>
              <w:t>2024</w:t>
            </w:r>
          </w:p>
        </w:tc>
      </w:tr>
      <w:tr w:rsidR="00093CA9" w14:paraId="738B7301" w14:textId="77777777" w:rsidTr="20695C9D">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0695C9D">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6CCA9778" w:rsidR="00093CA9" w:rsidRPr="00173D7C" w:rsidRDefault="00093CA9" w:rsidP="00093CA9">
            <w:pPr>
              <w:rPr>
                <w:color w:val="000000" w:themeColor="text1"/>
              </w:rPr>
            </w:pPr>
          </w:p>
        </w:tc>
      </w:tr>
      <w:tr w:rsidR="00093CA9" w14:paraId="2C2614F8" w14:textId="77777777" w:rsidTr="20695C9D">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0695C9D">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0695C9D">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0695C9D">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0695C9D">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0695C9D">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1ED0B4BB" w:rsidR="00093CA9" w:rsidRDefault="008E7D73" w:rsidP="00093CA9">
            <w:r>
              <w:t>Head of Government</w:t>
            </w:r>
            <w:r w:rsidR="1A4E60EC">
              <w:t xml:space="preserve"> </w:t>
            </w:r>
            <w:r w:rsidR="00A7572E">
              <w:t xml:space="preserve">- </w:t>
            </w:r>
            <w:r w:rsidR="1A4E60EC">
              <w:t>Prime Minister</w:t>
            </w:r>
          </w:p>
        </w:tc>
      </w:tr>
      <w:tr w:rsidR="00093CA9" w:rsidRPr="006B7B0D" w14:paraId="5375EB04" w14:textId="77777777" w:rsidTr="20695C9D">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0695C9D">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39F1DDF4" w:rsidR="00093CA9" w:rsidRPr="006B7B0D" w:rsidRDefault="55F710C4" w:rsidP="00093CA9">
            <w:r>
              <w:t>Financial Regulatory Authority (FRA)</w:t>
            </w:r>
          </w:p>
        </w:tc>
      </w:tr>
      <w:tr w:rsidR="00093CA9" w:rsidRPr="006B7B0D" w14:paraId="2F387FFB" w14:textId="77777777" w:rsidTr="20695C9D">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0695C9D">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0695C9D">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0695C9D">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0695C9D">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A824651" w:rsidR="00093CA9" w:rsidRPr="006B7B0D" w:rsidRDefault="036D9CD7" w:rsidP="00093CA9">
            <w:r>
              <w:t>X</w:t>
            </w:r>
          </w:p>
        </w:tc>
      </w:tr>
      <w:tr w:rsidR="00093CA9" w:rsidRPr="006B7B0D" w14:paraId="06CA77C4" w14:textId="77777777" w:rsidTr="20695C9D">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0695C9D">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20695C9D">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0695C9D">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0695C9D">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0695C9D">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0695C9D">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0695C9D">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0695C9D">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0695C9D">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0695C9D">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0695C9D">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0695C9D">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0695C9D">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0695C9D">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0695C9D">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0695C9D">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0695C9D">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0695C9D">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0695C9D">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0695C9D">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0695C9D">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0695C9D">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0695C9D">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0695C9D">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0695C9D">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0695C9D">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0695C9D">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0695C9D">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0695C9D">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20695C9D">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0695C9D">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20695C9D">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20695C9D">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0695C9D">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00D4323A" w:rsidRPr="00CF2E7C" w14:paraId="4D0A7421" w14:textId="77777777" w:rsidTr="41CE17DF">
        <w:tc>
          <w:tcPr>
            <w:tcW w:w="982"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458"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41CE17DF">
        <w:trPr>
          <w:trHeight w:val="31"/>
        </w:trPr>
        <w:tc>
          <w:tcPr>
            <w:tcW w:w="982"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758"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41CE17DF">
        <w:trPr>
          <w:trHeight w:val="24"/>
        </w:trPr>
        <w:tc>
          <w:tcPr>
            <w:tcW w:w="982"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58" w:type="dxa"/>
            <w:gridSpan w:val="4"/>
            <w:vAlign w:val="center"/>
          </w:tcPr>
          <w:p w14:paraId="1574B2DB" w14:textId="42E37D44" w:rsidR="00D4323A" w:rsidRPr="00CF2E7C" w:rsidRDefault="73853F4A" w:rsidP="00CF2E7C">
            <w:pPr>
              <w:rPr>
                <w:rFonts w:ascii="Calibri" w:hAnsi="Calibri" w:cs="Calibri"/>
              </w:rPr>
            </w:pPr>
            <w:r w:rsidRPr="0842C860">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41CE17DF">
        <w:trPr>
          <w:trHeight w:val="24"/>
        </w:trPr>
        <w:tc>
          <w:tcPr>
            <w:tcW w:w="982"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58" w:type="dxa"/>
            <w:gridSpan w:val="4"/>
            <w:vAlign w:val="center"/>
          </w:tcPr>
          <w:p w14:paraId="77590FC6" w14:textId="2160FBEF" w:rsidR="00D4323A" w:rsidRPr="00CF2E7C" w:rsidRDefault="2E9EA25E" w:rsidP="00CF2E7C">
            <w:pPr>
              <w:rPr>
                <w:rFonts w:ascii="Calibri" w:hAnsi="Calibri" w:cs="Calibri"/>
              </w:rPr>
            </w:pPr>
            <w:r w:rsidRPr="0842C860">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41CE17DF">
        <w:trPr>
          <w:trHeight w:val="24"/>
        </w:trPr>
        <w:tc>
          <w:tcPr>
            <w:tcW w:w="982"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58" w:type="dxa"/>
            <w:gridSpan w:val="4"/>
            <w:vAlign w:val="center"/>
          </w:tcPr>
          <w:p w14:paraId="44D91C6E" w14:textId="27CC1360" w:rsidR="00D4323A" w:rsidRPr="00CF2E7C" w:rsidRDefault="60152173" w:rsidP="00CF2E7C">
            <w:pPr>
              <w:rPr>
                <w:rFonts w:ascii="Calibri" w:hAnsi="Calibri" w:cs="Calibri"/>
              </w:rPr>
            </w:pPr>
            <w:r w:rsidRPr="0842C860">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41CE17DF">
        <w:trPr>
          <w:trHeight w:val="24"/>
        </w:trPr>
        <w:tc>
          <w:tcPr>
            <w:tcW w:w="982"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58" w:type="dxa"/>
            <w:gridSpan w:val="4"/>
            <w:vAlign w:val="center"/>
          </w:tcPr>
          <w:p w14:paraId="7D3428D2" w14:textId="59325138" w:rsidR="00D4323A" w:rsidRPr="00CF2E7C" w:rsidRDefault="00C34924" w:rsidP="00CF2E7C">
            <w:pPr>
              <w:rPr>
                <w:rFonts w:ascii="Calibri" w:hAnsi="Calibri" w:cs="Calibri"/>
              </w:rPr>
            </w:pPr>
            <w:r>
              <w:rPr>
                <w:rFonts w:ascii="Calibri" w:hAnsi="Calibri" w:cs="Calibri"/>
              </w:rPr>
              <w:t>X</w:t>
            </w:r>
          </w:p>
        </w:tc>
        <w:tc>
          <w:tcPr>
            <w:tcW w:w="1674" w:type="dxa"/>
            <w:vAlign w:val="center"/>
          </w:tcPr>
          <w:p w14:paraId="550F0882" w14:textId="10B70B1F"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41CE17DF">
        <w:trPr>
          <w:trHeight w:val="24"/>
        </w:trPr>
        <w:tc>
          <w:tcPr>
            <w:tcW w:w="982"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58" w:type="dxa"/>
            <w:gridSpan w:val="4"/>
            <w:vAlign w:val="center"/>
          </w:tcPr>
          <w:p w14:paraId="36FDE8A5" w14:textId="640E1B09" w:rsidR="00D4323A" w:rsidRPr="00CF2E7C" w:rsidRDefault="509A8C2D" w:rsidP="00CF2E7C">
            <w:pPr>
              <w:rPr>
                <w:rFonts w:ascii="Calibri" w:hAnsi="Calibri" w:cs="Calibri"/>
              </w:rPr>
            </w:pPr>
            <w:r w:rsidRPr="0842C860">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41CE17DF">
        <w:trPr>
          <w:trHeight w:val="300"/>
        </w:trPr>
        <w:tc>
          <w:tcPr>
            <w:tcW w:w="982"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58"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A62AA95" w:rsidR="00D4323A" w:rsidRPr="00CF2E7C" w:rsidRDefault="00D4323A" w:rsidP="00CF2E7C">
            <w:pPr>
              <w:rPr>
                <w:rFonts w:ascii="Calibri" w:hAnsi="Calibri" w:cs="Calibri"/>
              </w:rPr>
            </w:pPr>
          </w:p>
        </w:tc>
        <w:tc>
          <w:tcPr>
            <w:tcW w:w="1723" w:type="dxa"/>
            <w:vAlign w:val="center"/>
          </w:tcPr>
          <w:p w14:paraId="0590EE0A" w14:textId="013789A4" w:rsidR="00D4323A" w:rsidRPr="00CF2E7C" w:rsidRDefault="00C34924" w:rsidP="00CF2E7C">
            <w:pPr>
              <w:rPr>
                <w:rFonts w:ascii="Calibri" w:hAnsi="Calibri" w:cs="Calibri"/>
              </w:rPr>
            </w:pPr>
            <w:r>
              <w:rPr>
                <w:rFonts w:ascii="Calibri" w:hAnsi="Calibri" w:cs="Calibri"/>
              </w:rPr>
              <w:t>X</w:t>
            </w:r>
          </w:p>
        </w:tc>
      </w:tr>
      <w:tr w:rsidR="00D4323A" w:rsidRPr="00CF2E7C" w14:paraId="23D62D52" w14:textId="77777777" w:rsidTr="41CE17DF">
        <w:trPr>
          <w:trHeight w:val="24"/>
        </w:trPr>
        <w:tc>
          <w:tcPr>
            <w:tcW w:w="982"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58"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5089012" w:rsidR="00D4323A" w:rsidRPr="00CF2E7C" w:rsidRDefault="5745D75D" w:rsidP="00CF2E7C">
            <w:pPr>
              <w:rPr>
                <w:rFonts w:ascii="Calibri" w:hAnsi="Calibri" w:cs="Calibri"/>
              </w:rPr>
            </w:pPr>
            <w:r w:rsidRPr="0842C860">
              <w:rPr>
                <w:rFonts w:ascii="Calibri" w:hAnsi="Calibri" w:cs="Calibri"/>
              </w:rPr>
              <w:t>X</w:t>
            </w:r>
          </w:p>
        </w:tc>
      </w:tr>
      <w:tr w:rsidR="00D4323A" w:rsidRPr="00CF2E7C" w14:paraId="6DFD5C2C" w14:textId="77777777" w:rsidTr="41CE17DF">
        <w:trPr>
          <w:trHeight w:val="300"/>
        </w:trPr>
        <w:tc>
          <w:tcPr>
            <w:tcW w:w="982"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58"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4AA8120C" w:rsidR="00D4323A" w:rsidRPr="00CF2E7C" w:rsidRDefault="00D4323A" w:rsidP="00CF2E7C">
            <w:pPr>
              <w:rPr>
                <w:rFonts w:ascii="Calibri" w:hAnsi="Calibri" w:cs="Calibri"/>
              </w:rPr>
            </w:pPr>
          </w:p>
        </w:tc>
        <w:tc>
          <w:tcPr>
            <w:tcW w:w="1723" w:type="dxa"/>
            <w:vAlign w:val="center"/>
          </w:tcPr>
          <w:p w14:paraId="2E4A286B" w14:textId="69375B47" w:rsidR="00D4323A" w:rsidRPr="00CF2E7C" w:rsidRDefault="00942846" w:rsidP="00CF2E7C">
            <w:pPr>
              <w:rPr>
                <w:rFonts w:ascii="Calibri" w:hAnsi="Calibri" w:cs="Calibri"/>
              </w:rPr>
            </w:pPr>
            <w:r>
              <w:rPr>
                <w:rFonts w:ascii="Calibri" w:hAnsi="Calibri" w:cs="Calibri"/>
              </w:rPr>
              <w:t>X</w:t>
            </w:r>
          </w:p>
        </w:tc>
      </w:tr>
      <w:tr w:rsidR="00D4323A" w:rsidRPr="00CF2E7C" w14:paraId="031D95EE" w14:textId="77777777" w:rsidTr="41CE17DF">
        <w:trPr>
          <w:trHeight w:val="300"/>
        </w:trPr>
        <w:tc>
          <w:tcPr>
            <w:tcW w:w="982"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58"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3D842F88" w:rsidR="00D4323A" w:rsidRPr="00CF2E7C" w:rsidRDefault="00D4323A" w:rsidP="00CF2E7C">
            <w:pPr>
              <w:rPr>
                <w:rFonts w:ascii="Calibri" w:hAnsi="Calibri" w:cs="Calibri"/>
              </w:rPr>
            </w:pPr>
          </w:p>
        </w:tc>
        <w:tc>
          <w:tcPr>
            <w:tcW w:w="1723" w:type="dxa"/>
            <w:vAlign w:val="center"/>
          </w:tcPr>
          <w:p w14:paraId="2B8AB3B9" w14:textId="3CD37998" w:rsidR="00D4323A" w:rsidRPr="00CF2E7C" w:rsidRDefault="00942846" w:rsidP="00CF2E7C">
            <w:pPr>
              <w:rPr>
                <w:rFonts w:ascii="Calibri" w:hAnsi="Calibri" w:cs="Calibri"/>
              </w:rPr>
            </w:pPr>
            <w:r>
              <w:rPr>
                <w:rFonts w:ascii="Calibri" w:hAnsi="Calibri" w:cs="Calibri"/>
              </w:rPr>
              <w:t>X</w:t>
            </w:r>
          </w:p>
        </w:tc>
      </w:tr>
      <w:tr w:rsidR="00D4323A" w:rsidRPr="00CF2E7C" w14:paraId="222BB92C" w14:textId="77777777" w:rsidTr="41CE17DF">
        <w:trPr>
          <w:trHeight w:val="300"/>
        </w:trPr>
        <w:tc>
          <w:tcPr>
            <w:tcW w:w="982"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0BB58FEF" w:rsidR="00D4323A" w:rsidRPr="00CF2E7C" w:rsidRDefault="00D4323A" w:rsidP="00CF2E7C">
            <w:pPr>
              <w:rPr>
                <w:rFonts w:ascii="Calibri" w:hAnsi="Calibri" w:cs="Calibri"/>
              </w:rPr>
            </w:pPr>
          </w:p>
        </w:tc>
        <w:tc>
          <w:tcPr>
            <w:tcW w:w="1723" w:type="dxa"/>
            <w:vAlign w:val="center"/>
          </w:tcPr>
          <w:p w14:paraId="6D84FEB1" w14:textId="4F5F6ED5" w:rsidR="00D4323A" w:rsidRPr="00CF2E7C" w:rsidRDefault="00942846" w:rsidP="00CF2E7C">
            <w:pPr>
              <w:rPr>
                <w:rFonts w:ascii="Calibri" w:hAnsi="Calibri" w:cs="Calibri"/>
              </w:rPr>
            </w:pPr>
            <w:r>
              <w:rPr>
                <w:rFonts w:ascii="Calibri" w:hAnsi="Calibri" w:cs="Calibri"/>
              </w:rPr>
              <w:t>X</w:t>
            </w:r>
          </w:p>
        </w:tc>
      </w:tr>
      <w:tr w:rsidR="00D4323A" w:rsidRPr="00CF2E7C" w14:paraId="1F384835" w14:textId="77777777" w:rsidTr="41CE17DF">
        <w:trPr>
          <w:trHeight w:val="300"/>
        </w:trPr>
        <w:tc>
          <w:tcPr>
            <w:tcW w:w="982"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58"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1B2BC543" w:rsidR="00D4323A" w:rsidRPr="00CF2E7C" w:rsidRDefault="00D4323A" w:rsidP="00CF2E7C">
            <w:pPr>
              <w:rPr>
                <w:rFonts w:ascii="Calibri" w:hAnsi="Calibri" w:cs="Calibri"/>
              </w:rPr>
            </w:pPr>
          </w:p>
        </w:tc>
        <w:tc>
          <w:tcPr>
            <w:tcW w:w="1723" w:type="dxa"/>
            <w:vAlign w:val="center"/>
          </w:tcPr>
          <w:p w14:paraId="7DC8E64E" w14:textId="793B53AF" w:rsidR="00D4323A" w:rsidRPr="00CF2E7C" w:rsidRDefault="00942846" w:rsidP="00CF2E7C">
            <w:pPr>
              <w:rPr>
                <w:rFonts w:ascii="Calibri" w:hAnsi="Calibri" w:cs="Calibri"/>
              </w:rPr>
            </w:pPr>
            <w:r>
              <w:rPr>
                <w:rFonts w:ascii="Calibri" w:hAnsi="Calibri" w:cs="Calibri"/>
              </w:rPr>
              <w:t>X</w:t>
            </w:r>
          </w:p>
        </w:tc>
      </w:tr>
      <w:tr w:rsidR="00D4323A" w:rsidRPr="00CF2E7C" w14:paraId="664817A5" w14:textId="77777777" w:rsidTr="41CE17DF">
        <w:trPr>
          <w:trHeight w:val="24"/>
        </w:trPr>
        <w:tc>
          <w:tcPr>
            <w:tcW w:w="982"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58" w:type="dxa"/>
            <w:gridSpan w:val="4"/>
            <w:vAlign w:val="center"/>
          </w:tcPr>
          <w:p w14:paraId="1054AE75" w14:textId="31659EF1" w:rsidR="00D4323A" w:rsidRPr="00CF2E7C" w:rsidRDefault="00942846" w:rsidP="00CF2E7C">
            <w:pPr>
              <w:rPr>
                <w:rFonts w:ascii="Calibri" w:hAnsi="Calibri" w:cs="Calibri"/>
              </w:rPr>
            </w:pPr>
            <w:r>
              <w:rPr>
                <w:rFonts w:ascii="Calibri" w:hAnsi="Calibri" w:cs="Calibri"/>
              </w:rPr>
              <w:t>X</w:t>
            </w:r>
          </w:p>
        </w:tc>
        <w:tc>
          <w:tcPr>
            <w:tcW w:w="1674" w:type="dxa"/>
            <w:vAlign w:val="center"/>
          </w:tcPr>
          <w:p w14:paraId="1BB569F7" w14:textId="74065130"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41CE17DF">
        <w:trPr>
          <w:trHeight w:val="24"/>
        </w:trPr>
        <w:tc>
          <w:tcPr>
            <w:tcW w:w="982"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758"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228F4ACF" w:rsidR="00D4323A" w:rsidRPr="00CF2E7C" w:rsidRDefault="00D4323A" w:rsidP="00CF2E7C">
            <w:pPr>
              <w:rPr>
                <w:rFonts w:ascii="Calibri" w:hAnsi="Calibri" w:cs="Calibri"/>
              </w:rPr>
            </w:pPr>
          </w:p>
        </w:tc>
      </w:tr>
      <w:tr w:rsidR="00092534" w:rsidRPr="00CF2E7C" w14:paraId="4B8BC6F8" w14:textId="77777777" w:rsidTr="41CE17DF">
        <w:trPr>
          <w:trHeight w:val="24"/>
        </w:trPr>
        <w:tc>
          <w:tcPr>
            <w:tcW w:w="982"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41CE17DF">
        <w:trPr>
          <w:trHeight w:val="1020"/>
        </w:trPr>
        <w:tc>
          <w:tcPr>
            <w:tcW w:w="982" w:type="dxa"/>
            <w:vAlign w:val="center"/>
          </w:tcPr>
          <w:p w14:paraId="4C5D07E3"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41CE17DF">
        <w:trPr>
          <w:trHeight w:val="107"/>
        </w:trPr>
        <w:tc>
          <w:tcPr>
            <w:tcW w:w="982"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41CE17DF">
        <w:trPr>
          <w:trHeight w:val="39"/>
        </w:trPr>
        <w:tc>
          <w:tcPr>
            <w:tcW w:w="982"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41CE17DF">
        <w:trPr>
          <w:trHeight w:val="35"/>
        </w:trPr>
        <w:tc>
          <w:tcPr>
            <w:tcW w:w="982"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758" w:type="dxa"/>
            <w:gridSpan w:val="4"/>
            <w:vAlign w:val="center"/>
          </w:tcPr>
          <w:p w14:paraId="4D044457" w14:textId="05FB62FE" w:rsidR="00092534" w:rsidRPr="00CF2E7C" w:rsidRDefault="3B95D5D5" w:rsidP="00CF2E7C">
            <w:pPr>
              <w:rPr>
                <w:rFonts w:ascii="Calibri" w:hAnsi="Calibri" w:cs="Calibri"/>
              </w:rPr>
            </w:pPr>
            <w:r w:rsidRPr="0842C860">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41CE17DF">
        <w:trPr>
          <w:trHeight w:val="35"/>
        </w:trPr>
        <w:tc>
          <w:tcPr>
            <w:tcW w:w="982"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758" w:type="dxa"/>
            <w:gridSpan w:val="4"/>
            <w:vAlign w:val="center"/>
          </w:tcPr>
          <w:p w14:paraId="0BEFC499" w14:textId="5605C052" w:rsidR="00092534" w:rsidRPr="00CF2E7C" w:rsidRDefault="3B95D5D5" w:rsidP="00CF2E7C">
            <w:pPr>
              <w:rPr>
                <w:rFonts w:ascii="Calibri" w:hAnsi="Calibri" w:cs="Calibri"/>
              </w:rPr>
            </w:pPr>
            <w:r w:rsidRPr="0842C860">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41CE17DF">
        <w:trPr>
          <w:trHeight w:val="35"/>
        </w:trPr>
        <w:tc>
          <w:tcPr>
            <w:tcW w:w="982"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758" w:type="dxa"/>
            <w:gridSpan w:val="4"/>
            <w:vAlign w:val="center"/>
          </w:tcPr>
          <w:p w14:paraId="6C5465C4" w14:textId="291D0CFA" w:rsidR="00092534" w:rsidRPr="00CF2E7C" w:rsidRDefault="22745215" w:rsidP="00CF2E7C">
            <w:pPr>
              <w:rPr>
                <w:rFonts w:ascii="Calibri" w:hAnsi="Calibri" w:cs="Calibri"/>
              </w:rPr>
            </w:pPr>
            <w:r w:rsidRPr="0842C860">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41CE17DF">
        <w:trPr>
          <w:trHeight w:val="35"/>
        </w:trPr>
        <w:tc>
          <w:tcPr>
            <w:tcW w:w="982"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758" w:type="dxa"/>
            <w:gridSpan w:val="4"/>
            <w:vAlign w:val="center"/>
          </w:tcPr>
          <w:p w14:paraId="600FE557" w14:textId="435E85DB" w:rsidR="00092534" w:rsidRPr="00CF2E7C" w:rsidRDefault="22745215" w:rsidP="00CF2E7C">
            <w:pPr>
              <w:rPr>
                <w:rFonts w:ascii="Calibri" w:hAnsi="Calibri" w:cs="Calibri"/>
              </w:rPr>
            </w:pPr>
            <w:r w:rsidRPr="0842C860">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41CE17DF">
        <w:trPr>
          <w:trHeight w:val="35"/>
        </w:trPr>
        <w:tc>
          <w:tcPr>
            <w:tcW w:w="982"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758" w:type="dxa"/>
            <w:gridSpan w:val="4"/>
            <w:vAlign w:val="center"/>
          </w:tcPr>
          <w:p w14:paraId="444497B2" w14:textId="1DBD1F82" w:rsidR="00092534" w:rsidRPr="00CF2E7C" w:rsidRDefault="00942846" w:rsidP="00CF2E7C">
            <w:pPr>
              <w:rPr>
                <w:rFonts w:ascii="Calibri" w:hAnsi="Calibri" w:cs="Calibri"/>
              </w:rPr>
            </w:pPr>
            <w:r>
              <w:rPr>
                <w:rFonts w:ascii="Calibri" w:hAnsi="Calibri" w:cs="Calibri"/>
              </w:rPr>
              <w:t>X</w:t>
            </w:r>
          </w:p>
        </w:tc>
        <w:tc>
          <w:tcPr>
            <w:tcW w:w="1674" w:type="dxa"/>
            <w:vAlign w:val="center"/>
          </w:tcPr>
          <w:p w14:paraId="167C63D4" w14:textId="6E35B712"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41CE17DF">
        <w:trPr>
          <w:trHeight w:val="35"/>
        </w:trPr>
        <w:tc>
          <w:tcPr>
            <w:tcW w:w="982"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758"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1D571FD5" w:rsidR="00092534" w:rsidRPr="00CF2E7C" w:rsidRDefault="279682BE" w:rsidP="00CF2E7C">
            <w:pPr>
              <w:rPr>
                <w:rFonts w:ascii="Calibri" w:hAnsi="Calibri" w:cs="Calibri"/>
              </w:rPr>
            </w:pPr>
            <w:r w:rsidRPr="0842C860">
              <w:rPr>
                <w:rFonts w:ascii="Calibri" w:hAnsi="Calibri" w:cs="Calibri"/>
              </w:rPr>
              <w:t>X</w:t>
            </w:r>
          </w:p>
        </w:tc>
      </w:tr>
      <w:tr w:rsidR="00092534" w:rsidRPr="00CF2E7C" w14:paraId="702FCAC1" w14:textId="77777777" w:rsidTr="41CE17DF">
        <w:trPr>
          <w:trHeight w:val="35"/>
        </w:trPr>
        <w:tc>
          <w:tcPr>
            <w:tcW w:w="982"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41CE17DF">
        <w:trPr>
          <w:trHeight w:val="1020"/>
        </w:trPr>
        <w:tc>
          <w:tcPr>
            <w:tcW w:w="982" w:type="dxa"/>
            <w:vAlign w:val="center"/>
          </w:tcPr>
          <w:p w14:paraId="748242A0"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41CE17DF">
        <w:trPr>
          <w:trHeight w:val="647"/>
        </w:trPr>
        <w:tc>
          <w:tcPr>
            <w:tcW w:w="982"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41CE17DF">
        <w:trPr>
          <w:trHeight w:val="25"/>
        </w:trPr>
        <w:tc>
          <w:tcPr>
            <w:tcW w:w="982"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41CE17DF">
        <w:trPr>
          <w:trHeight w:val="22"/>
        </w:trPr>
        <w:tc>
          <w:tcPr>
            <w:tcW w:w="982"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758"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B6E7C5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41CE17DF">
        <w:trPr>
          <w:trHeight w:val="22"/>
        </w:trPr>
        <w:tc>
          <w:tcPr>
            <w:tcW w:w="982"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758"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58A505B2"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41CE17DF">
        <w:trPr>
          <w:trHeight w:val="22"/>
        </w:trPr>
        <w:tc>
          <w:tcPr>
            <w:tcW w:w="982"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758"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4DD873AD"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41CE17DF">
        <w:trPr>
          <w:trHeight w:val="22"/>
        </w:trPr>
        <w:tc>
          <w:tcPr>
            <w:tcW w:w="982"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758"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03DA90EA"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41CE17DF">
        <w:trPr>
          <w:trHeight w:val="22"/>
        </w:trPr>
        <w:tc>
          <w:tcPr>
            <w:tcW w:w="982"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758"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2F6050C"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41CE17DF">
        <w:trPr>
          <w:trHeight w:val="22"/>
        </w:trPr>
        <w:tc>
          <w:tcPr>
            <w:tcW w:w="982"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758"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632C855C"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41CE17DF">
        <w:trPr>
          <w:trHeight w:val="300"/>
        </w:trPr>
        <w:tc>
          <w:tcPr>
            <w:tcW w:w="982"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758"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3E04F8C2"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41CE17DF">
        <w:trPr>
          <w:trHeight w:val="22"/>
        </w:trPr>
        <w:tc>
          <w:tcPr>
            <w:tcW w:w="982"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758"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5FC7F840"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41CE17DF">
        <w:trPr>
          <w:trHeight w:val="300"/>
        </w:trPr>
        <w:tc>
          <w:tcPr>
            <w:tcW w:w="982"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758"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158B9DEC"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41CE17DF">
        <w:trPr>
          <w:trHeight w:val="22"/>
        </w:trPr>
        <w:tc>
          <w:tcPr>
            <w:tcW w:w="982"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758"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28362514"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41CE17DF">
        <w:trPr>
          <w:trHeight w:val="300"/>
        </w:trPr>
        <w:tc>
          <w:tcPr>
            <w:tcW w:w="982"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758"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40392889"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41CE17DF">
        <w:trPr>
          <w:trHeight w:val="300"/>
        </w:trPr>
        <w:tc>
          <w:tcPr>
            <w:tcW w:w="982"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758"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6BD4F96B"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41CE17DF">
        <w:trPr>
          <w:trHeight w:val="300"/>
        </w:trPr>
        <w:tc>
          <w:tcPr>
            <w:tcW w:w="982"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758"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64715C0E"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41CE17DF">
        <w:trPr>
          <w:trHeight w:val="300"/>
        </w:trPr>
        <w:tc>
          <w:tcPr>
            <w:tcW w:w="982"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758"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6BE56B5C"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41CE17DF">
        <w:trPr>
          <w:trHeight w:val="300"/>
        </w:trPr>
        <w:tc>
          <w:tcPr>
            <w:tcW w:w="982"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58"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5B54A64D"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41CE17DF">
        <w:trPr>
          <w:trHeight w:val="300"/>
        </w:trPr>
        <w:tc>
          <w:tcPr>
            <w:tcW w:w="982"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758"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597CB7CE"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41CE17DF">
        <w:trPr>
          <w:trHeight w:val="300"/>
        </w:trPr>
        <w:tc>
          <w:tcPr>
            <w:tcW w:w="982"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758"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20A43FE4"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41CE17DF">
        <w:trPr>
          <w:trHeight w:val="300"/>
        </w:trPr>
        <w:tc>
          <w:tcPr>
            <w:tcW w:w="982"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758"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5833D070"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41CE17DF">
        <w:trPr>
          <w:trHeight w:val="300"/>
        </w:trPr>
        <w:tc>
          <w:tcPr>
            <w:tcW w:w="982"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758"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56D044E2"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41CE17DF">
        <w:trPr>
          <w:trHeight w:val="300"/>
        </w:trPr>
        <w:tc>
          <w:tcPr>
            <w:tcW w:w="982"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EEF7709" w:rsidR="00092534" w:rsidRPr="00CF2E7C" w:rsidRDefault="00092534" w:rsidP="00CF2E7C">
            <w:pPr>
              <w:rPr>
                <w:rFonts w:ascii="Calibri" w:hAnsi="Calibri" w:cs="Calibri"/>
              </w:rPr>
            </w:pPr>
          </w:p>
        </w:tc>
      </w:tr>
      <w:tr w:rsidR="00092534" w:rsidRPr="00CF2E7C" w14:paraId="323ABB7B" w14:textId="77777777" w:rsidTr="41CE17DF">
        <w:trPr>
          <w:trHeight w:val="300"/>
        </w:trPr>
        <w:tc>
          <w:tcPr>
            <w:tcW w:w="982"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758"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3B63B16" w:rsidR="00092534" w:rsidRPr="00CF2E7C" w:rsidRDefault="00092534" w:rsidP="00CF2E7C">
            <w:pPr>
              <w:rPr>
                <w:rFonts w:ascii="Calibri" w:hAnsi="Calibri" w:cs="Calibri"/>
              </w:rPr>
            </w:pPr>
          </w:p>
        </w:tc>
      </w:tr>
      <w:tr w:rsidR="00092534" w:rsidRPr="00CF2E7C" w14:paraId="71382A4F" w14:textId="77777777" w:rsidTr="41CE17DF">
        <w:trPr>
          <w:trHeight w:val="22"/>
        </w:trPr>
        <w:tc>
          <w:tcPr>
            <w:tcW w:w="982"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758"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510571EA" w:rsidR="00092534" w:rsidRPr="00CF2E7C" w:rsidRDefault="00092534" w:rsidP="00CF2E7C">
            <w:pPr>
              <w:rPr>
                <w:rFonts w:ascii="Calibri" w:hAnsi="Calibri" w:cs="Calibri"/>
              </w:rPr>
            </w:pPr>
          </w:p>
        </w:tc>
      </w:tr>
      <w:tr w:rsidR="00092534" w:rsidRPr="00CF2E7C" w14:paraId="7E132E64" w14:textId="77777777" w:rsidTr="41CE17DF">
        <w:trPr>
          <w:trHeight w:val="596"/>
        </w:trPr>
        <w:tc>
          <w:tcPr>
            <w:tcW w:w="982"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41CE17DF">
        <w:trPr>
          <w:trHeight w:val="1020"/>
        </w:trPr>
        <w:tc>
          <w:tcPr>
            <w:tcW w:w="982" w:type="dxa"/>
            <w:vAlign w:val="center"/>
          </w:tcPr>
          <w:p w14:paraId="40E7A365"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41CE17DF">
        <w:trPr>
          <w:trHeight w:val="596"/>
        </w:trPr>
        <w:tc>
          <w:tcPr>
            <w:tcW w:w="982"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41CE17DF">
        <w:trPr>
          <w:trHeight w:val="1020"/>
        </w:trPr>
        <w:tc>
          <w:tcPr>
            <w:tcW w:w="982" w:type="dxa"/>
            <w:vAlign w:val="center"/>
          </w:tcPr>
          <w:p w14:paraId="4E4E3003"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2894CDCA" w14:textId="70DD1666" w:rsidR="00092534" w:rsidRPr="00CF2E7C" w:rsidRDefault="00092534" w:rsidP="00942846">
            <w:pPr>
              <w:spacing w:line="259" w:lineRule="auto"/>
              <w:jc w:val="both"/>
              <w:rPr>
                <w:rFonts w:ascii="Calibri" w:hAnsi="Calibri" w:cs="Calibri"/>
              </w:rPr>
            </w:pPr>
          </w:p>
        </w:tc>
      </w:tr>
      <w:tr w:rsidR="00092534" w:rsidRPr="00CF2E7C" w14:paraId="51E958C4" w14:textId="77777777" w:rsidTr="41CE17DF">
        <w:trPr>
          <w:trHeight w:val="800"/>
        </w:trPr>
        <w:tc>
          <w:tcPr>
            <w:tcW w:w="982"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41CE17DF">
        <w:trPr>
          <w:trHeight w:val="440"/>
        </w:trPr>
        <w:tc>
          <w:tcPr>
            <w:tcW w:w="982" w:type="dxa"/>
            <w:vAlign w:val="center"/>
          </w:tcPr>
          <w:p w14:paraId="7FFF4711" w14:textId="77777777" w:rsidR="00092534" w:rsidRPr="00CF2E7C" w:rsidRDefault="00092534" w:rsidP="00CF2E7C">
            <w:pPr>
              <w:rPr>
                <w:rFonts w:ascii="Calibri" w:hAnsi="Calibri" w:cs="Calibri"/>
              </w:rPr>
            </w:pPr>
          </w:p>
        </w:tc>
        <w:tc>
          <w:tcPr>
            <w:tcW w:w="4475"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41CE17DF">
        <w:trPr>
          <w:trHeight w:val="620"/>
        </w:trPr>
        <w:tc>
          <w:tcPr>
            <w:tcW w:w="982"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4ADBCFB7" w:rsidR="00092534" w:rsidRPr="00CF2E7C" w:rsidRDefault="00092534" w:rsidP="00CF2E7C">
            <w:pPr>
              <w:rPr>
                <w:rFonts w:ascii="Calibri" w:hAnsi="Calibri" w:cs="Calibri"/>
              </w:rPr>
            </w:pPr>
          </w:p>
        </w:tc>
      </w:tr>
      <w:tr w:rsidR="00092534" w:rsidRPr="00CF2E7C" w14:paraId="175FD6D9" w14:textId="77777777" w:rsidTr="41CE17DF">
        <w:trPr>
          <w:trHeight w:val="440"/>
        </w:trPr>
        <w:tc>
          <w:tcPr>
            <w:tcW w:w="982"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4702A0B3" w:rsidR="00092534" w:rsidRPr="00CF2E7C" w:rsidRDefault="00092534" w:rsidP="00CF2E7C">
            <w:pPr>
              <w:rPr>
                <w:rFonts w:ascii="Calibri" w:hAnsi="Calibri" w:cs="Calibri"/>
              </w:rPr>
            </w:pPr>
          </w:p>
        </w:tc>
      </w:tr>
      <w:tr w:rsidR="00092534" w:rsidRPr="00AD5DCD" w14:paraId="435F1C53" w14:textId="77777777" w:rsidTr="41CE17DF">
        <w:trPr>
          <w:trHeight w:val="440"/>
        </w:trPr>
        <w:tc>
          <w:tcPr>
            <w:tcW w:w="982"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648988DE" w:rsidR="00092534" w:rsidRPr="00CF2E7C" w:rsidRDefault="00092534" w:rsidP="00CF2E7C">
            <w:pPr>
              <w:rPr>
                <w:rFonts w:ascii="Calibri" w:hAnsi="Calibri" w:cs="Calibri"/>
                <w:lang w:val="sv-SE"/>
              </w:rPr>
            </w:pPr>
          </w:p>
        </w:tc>
      </w:tr>
      <w:tr w:rsidR="00092534" w:rsidRPr="00CF2E7C" w14:paraId="5BE7A2DE" w14:textId="77777777" w:rsidTr="41CE17DF">
        <w:trPr>
          <w:trHeight w:val="620"/>
        </w:trPr>
        <w:tc>
          <w:tcPr>
            <w:tcW w:w="982"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6CB12FF4" w:rsidR="00092534" w:rsidRPr="00CF2E7C" w:rsidRDefault="00092534" w:rsidP="00CF2E7C">
            <w:pPr>
              <w:rPr>
                <w:rFonts w:ascii="Calibri" w:hAnsi="Calibri" w:cs="Calibri"/>
              </w:rPr>
            </w:pPr>
          </w:p>
        </w:tc>
      </w:tr>
      <w:tr w:rsidR="00092534" w:rsidRPr="00CF2E7C" w14:paraId="3E9042FC" w14:textId="77777777" w:rsidTr="41CE17DF">
        <w:trPr>
          <w:trHeight w:val="440"/>
        </w:trPr>
        <w:tc>
          <w:tcPr>
            <w:tcW w:w="982"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25921748" w:rsidR="00092534" w:rsidRPr="00CF2E7C" w:rsidRDefault="23C30DA7" w:rsidP="00DC100A">
            <w:pPr>
              <w:jc w:val="both"/>
              <w:rPr>
                <w:rFonts w:ascii="Calibri" w:hAnsi="Calibri" w:cs="Calibri"/>
              </w:rPr>
            </w:pPr>
            <w:r w:rsidRPr="0842C860">
              <w:rPr>
                <w:rFonts w:ascii="Calibri" w:hAnsi="Calibri" w:cs="Calibri"/>
              </w:rPr>
              <w:t xml:space="preserve">The decree applies to entities subject to Egyptian Accounting Standards, which implies they operate or are headquartered in Egypt. </w:t>
            </w:r>
          </w:p>
        </w:tc>
      </w:tr>
      <w:tr w:rsidR="00092534" w:rsidRPr="00CF2E7C" w14:paraId="53CFCC84" w14:textId="77777777" w:rsidTr="41CE17DF">
        <w:trPr>
          <w:trHeight w:val="350"/>
        </w:trPr>
        <w:tc>
          <w:tcPr>
            <w:tcW w:w="982"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B8C5EE6" w:rsidR="00092534" w:rsidRPr="00CF2E7C" w:rsidRDefault="35A0A449" w:rsidP="00DC100A">
            <w:pPr>
              <w:jc w:val="both"/>
              <w:rPr>
                <w:rFonts w:ascii="Calibri" w:hAnsi="Calibri" w:cs="Calibri"/>
              </w:rPr>
            </w:pPr>
            <w:r w:rsidRPr="0842C860">
              <w:rPr>
                <w:rFonts w:ascii="Calibri" w:hAnsi="Calibri" w:cs="Calibri"/>
              </w:rPr>
              <w:t xml:space="preserve">Compliance in mandatory for entities that issue, trade, or retire carbon credits in Egypt’s Voluntary Carbon Market or record carbon credits in financial statements. </w:t>
            </w:r>
          </w:p>
        </w:tc>
      </w:tr>
      <w:tr w:rsidR="00092534" w:rsidRPr="00CF2E7C" w14:paraId="72491331" w14:textId="77777777" w:rsidTr="41CE17DF">
        <w:trPr>
          <w:trHeight w:val="710"/>
        </w:trPr>
        <w:tc>
          <w:tcPr>
            <w:tcW w:w="982"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41CE17DF">
        <w:trPr>
          <w:trHeight w:val="440"/>
        </w:trPr>
        <w:tc>
          <w:tcPr>
            <w:tcW w:w="982"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3F328F64" w:rsidR="00092534" w:rsidRPr="00CF2E7C" w:rsidRDefault="492BE74F" w:rsidP="00CF2E7C">
            <w:pPr>
              <w:rPr>
                <w:rFonts w:ascii="Calibri" w:hAnsi="Calibri" w:cs="Calibri"/>
              </w:rPr>
            </w:pPr>
            <w:r w:rsidRPr="0842C860">
              <w:rPr>
                <w:rFonts w:ascii="Calibri" w:hAnsi="Calibri" w:cs="Calibri"/>
              </w:rPr>
              <w:t>X</w:t>
            </w:r>
          </w:p>
        </w:tc>
      </w:tr>
      <w:tr w:rsidR="00092534" w:rsidRPr="00CF2E7C" w14:paraId="00E55278" w14:textId="77777777" w:rsidTr="41CE17DF">
        <w:trPr>
          <w:trHeight w:val="440"/>
        </w:trPr>
        <w:tc>
          <w:tcPr>
            <w:tcW w:w="982"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41CE17DF">
        <w:trPr>
          <w:trHeight w:val="440"/>
        </w:trPr>
        <w:tc>
          <w:tcPr>
            <w:tcW w:w="982"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41CE17DF">
        <w:trPr>
          <w:trHeight w:val="889"/>
        </w:trPr>
        <w:tc>
          <w:tcPr>
            <w:tcW w:w="982"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41CE17DF">
        <w:trPr>
          <w:trHeight w:val="1020"/>
        </w:trPr>
        <w:tc>
          <w:tcPr>
            <w:tcW w:w="982" w:type="dxa"/>
            <w:vAlign w:val="center"/>
          </w:tcPr>
          <w:p w14:paraId="05A494EC"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41CE17DF">
        <w:trPr>
          <w:trHeight w:val="22"/>
        </w:trPr>
        <w:tc>
          <w:tcPr>
            <w:tcW w:w="982"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41CE17DF">
        <w:trPr>
          <w:trHeight w:val="23"/>
        </w:trPr>
        <w:tc>
          <w:tcPr>
            <w:tcW w:w="982"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9A335E4" w:rsidR="00DB1E72" w:rsidRPr="00CF2E7C" w:rsidRDefault="00DB1E72" w:rsidP="00CF2E7C">
            <w:pPr>
              <w:rPr>
                <w:rFonts w:ascii="Calibri" w:hAnsi="Calibri" w:cs="Calibri"/>
              </w:rPr>
            </w:pPr>
          </w:p>
        </w:tc>
      </w:tr>
      <w:tr w:rsidR="00DB1E72" w:rsidRPr="00CF2E7C" w14:paraId="2E2F02C2" w14:textId="77777777" w:rsidTr="41CE17DF">
        <w:trPr>
          <w:trHeight w:val="20"/>
        </w:trPr>
        <w:tc>
          <w:tcPr>
            <w:tcW w:w="982"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055753C2" w:rsidR="00DB1E72" w:rsidRPr="00CF2E7C" w:rsidRDefault="00DB1E72" w:rsidP="00CF2E7C">
            <w:pPr>
              <w:rPr>
                <w:rFonts w:ascii="Calibri" w:hAnsi="Calibri" w:cs="Calibri"/>
              </w:rPr>
            </w:pPr>
          </w:p>
        </w:tc>
      </w:tr>
      <w:tr w:rsidR="00DB1E72" w:rsidRPr="00CF2E7C" w14:paraId="2A7D6F86" w14:textId="77777777" w:rsidTr="41CE17DF">
        <w:trPr>
          <w:trHeight w:val="20"/>
        </w:trPr>
        <w:tc>
          <w:tcPr>
            <w:tcW w:w="982"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41CE17DF">
        <w:trPr>
          <w:trHeight w:val="20"/>
        </w:trPr>
        <w:tc>
          <w:tcPr>
            <w:tcW w:w="982"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41CE17DF">
        <w:trPr>
          <w:trHeight w:val="20"/>
        </w:trPr>
        <w:tc>
          <w:tcPr>
            <w:tcW w:w="982"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41CE17DF">
        <w:trPr>
          <w:trHeight w:val="20"/>
        </w:trPr>
        <w:tc>
          <w:tcPr>
            <w:tcW w:w="982"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43172273" w:rsidR="00DB1E72" w:rsidRPr="00CF2E7C" w:rsidRDefault="00DB1E72" w:rsidP="00CF2E7C">
            <w:pPr>
              <w:rPr>
                <w:rFonts w:ascii="Calibri" w:hAnsi="Calibri" w:cs="Calibri"/>
              </w:rPr>
            </w:pPr>
          </w:p>
        </w:tc>
      </w:tr>
      <w:tr w:rsidR="00DB1E72" w:rsidRPr="00CF2E7C" w14:paraId="4A3EC98E" w14:textId="77777777" w:rsidTr="41CE17DF">
        <w:trPr>
          <w:trHeight w:val="20"/>
        </w:trPr>
        <w:tc>
          <w:tcPr>
            <w:tcW w:w="982"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0234EA8F" w:rsidR="00DB1E72" w:rsidRPr="00CF2E7C" w:rsidRDefault="00DB1E72" w:rsidP="00CF2E7C">
            <w:pPr>
              <w:rPr>
                <w:rFonts w:ascii="Calibri" w:hAnsi="Calibri" w:cs="Calibri"/>
              </w:rPr>
            </w:pPr>
          </w:p>
        </w:tc>
      </w:tr>
      <w:tr w:rsidR="00DB1E72" w:rsidRPr="00CF2E7C" w14:paraId="3F840613" w14:textId="77777777" w:rsidTr="41CE17DF">
        <w:trPr>
          <w:trHeight w:val="20"/>
        </w:trPr>
        <w:tc>
          <w:tcPr>
            <w:tcW w:w="982"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A598D21" w:rsidR="00DB1E72" w:rsidRPr="00CF2E7C" w:rsidRDefault="00473D72" w:rsidP="00CF2E7C">
            <w:pPr>
              <w:rPr>
                <w:rFonts w:ascii="Calibri" w:hAnsi="Calibri" w:cs="Calibri"/>
              </w:rPr>
            </w:pPr>
            <w:r>
              <w:rPr>
                <w:rFonts w:ascii="Calibri" w:hAnsi="Calibri" w:cs="Calibri"/>
              </w:rPr>
              <w:t>X</w:t>
            </w:r>
          </w:p>
        </w:tc>
      </w:tr>
      <w:tr w:rsidR="00DB1E72" w:rsidRPr="00CF2E7C" w14:paraId="2189999D" w14:textId="77777777" w:rsidTr="41CE17DF">
        <w:trPr>
          <w:trHeight w:val="20"/>
        </w:trPr>
        <w:tc>
          <w:tcPr>
            <w:tcW w:w="982"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41CE17DF">
        <w:trPr>
          <w:trHeight w:val="20"/>
        </w:trPr>
        <w:tc>
          <w:tcPr>
            <w:tcW w:w="982"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254"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41CE17DF">
        <w:trPr>
          <w:trHeight w:val="20"/>
        </w:trPr>
        <w:tc>
          <w:tcPr>
            <w:tcW w:w="982"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41CE17DF">
        <w:trPr>
          <w:trHeight w:val="1020"/>
        </w:trPr>
        <w:tc>
          <w:tcPr>
            <w:tcW w:w="982" w:type="dxa"/>
            <w:vAlign w:val="center"/>
          </w:tcPr>
          <w:p w14:paraId="7A071536" w14:textId="77777777" w:rsidR="00DB1E72" w:rsidRPr="00CF2E7C" w:rsidRDefault="00DB1E72" w:rsidP="00CF2E7C">
            <w:pPr>
              <w:rPr>
                <w:rFonts w:ascii="Calibri" w:hAnsi="Calibri" w:cs="Calibri"/>
              </w:rPr>
            </w:pPr>
          </w:p>
        </w:tc>
        <w:tc>
          <w:tcPr>
            <w:tcW w:w="9458" w:type="dxa"/>
            <w:gridSpan w:val="7"/>
            <w:shd w:val="clear" w:color="auto" w:fill="auto"/>
            <w:vAlign w:val="center"/>
          </w:tcPr>
          <w:p w14:paraId="7CC5C002" w14:textId="2D1B2CA1" w:rsidR="00DB1E72" w:rsidRPr="00473D72" w:rsidRDefault="089A6972" w:rsidP="00473D72">
            <w:pPr>
              <w:rPr>
                <w:rFonts w:ascii="Calibri" w:hAnsi="Calibri" w:cs="Calibri"/>
              </w:rPr>
            </w:pPr>
            <w:r w:rsidRPr="00473D72">
              <w:rPr>
                <w:rFonts w:ascii="Calibri" w:hAnsi="Calibri" w:cs="Calibri"/>
              </w:rPr>
              <w:t xml:space="preserve"> </w:t>
            </w:r>
          </w:p>
        </w:tc>
      </w:tr>
      <w:tr w:rsidR="00092534" w:rsidRPr="00CF2E7C" w14:paraId="26A70B46" w14:textId="77777777" w:rsidTr="41CE17DF">
        <w:trPr>
          <w:trHeight w:val="1430"/>
        </w:trPr>
        <w:tc>
          <w:tcPr>
            <w:tcW w:w="982"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41CE17DF">
        <w:trPr>
          <w:trHeight w:val="440"/>
        </w:trPr>
        <w:tc>
          <w:tcPr>
            <w:tcW w:w="982"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41CE17DF">
        <w:trPr>
          <w:trHeight w:val="440"/>
        </w:trPr>
        <w:tc>
          <w:tcPr>
            <w:tcW w:w="982"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38448A8" w:rsidR="00092534" w:rsidRPr="00CF2E7C" w:rsidRDefault="00092534" w:rsidP="00CF2E7C">
            <w:pPr>
              <w:rPr>
                <w:rFonts w:ascii="Calibri" w:hAnsi="Calibri" w:cs="Calibri"/>
              </w:rPr>
            </w:pPr>
          </w:p>
        </w:tc>
      </w:tr>
      <w:tr w:rsidR="00092534" w:rsidRPr="00CF2E7C" w14:paraId="2E3A797A" w14:textId="77777777" w:rsidTr="41CE17DF">
        <w:trPr>
          <w:trHeight w:val="1047"/>
        </w:trPr>
        <w:tc>
          <w:tcPr>
            <w:tcW w:w="982"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41CE17DF">
        <w:trPr>
          <w:trHeight w:val="1047"/>
        </w:trPr>
        <w:tc>
          <w:tcPr>
            <w:tcW w:w="982" w:type="dxa"/>
            <w:vAlign w:val="center"/>
          </w:tcPr>
          <w:p w14:paraId="1452FC0A"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4E9BC062" w14:textId="19431366" w:rsidR="00092534" w:rsidRPr="00CF2E7C" w:rsidRDefault="00092534" w:rsidP="00CF2E7C">
            <w:pPr>
              <w:rPr>
                <w:rFonts w:ascii="Calibri" w:hAnsi="Calibri" w:cs="Calibri"/>
              </w:rPr>
            </w:pPr>
          </w:p>
        </w:tc>
      </w:tr>
      <w:tr w:rsidR="00092534" w:rsidRPr="00CF2E7C" w14:paraId="18829E80" w14:textId="77777777" w:rsidTr="41CE17DF">
        <w:trPr>
          <w:trHeight w:val="1475"/>
        </w:trPr>
        <w:tc>
          <w:tcPr>
            <w:tcW w:w="982"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41CE17DF">
        <w:trPr>
          <w:trHeight w:val="440"/>
        </w:trPr>
        <w:tc>
          <w:tcPr>
            <w:tcW w:w="982"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D4BE45B" w:rsidR="00092534" w:rsidRPr="00CF2E7C" w:rsidRDefault="00092534" w:rsidP="00CF2E7C">
            <w:pPr>
              <w:rPr>
                <w:rFonts w:ascii="Calibri" w:hAnsi="Calibri" w:cs="Calibri"/>
              </w:rPr>
            </w:pPr>
          </w:p>
        </w:tc>
      </w:tr>
      <w:tr w:rsidR="00092534" w:rsidRPr="00CF2E7C" w14:paraId="48A2A7B9" w14:textId="77777777" w:rsidTr="41CE17DF">
        <w:trPr>
          <w:trHeight w:val="440"/>
        </w:trPr>
        <w:tc>
          <w:tcPr>
            <w:tcW w:w="982"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17E28A21" w:rsidR="00092534" w:rsidRPr="00CF2E7C" w:rsidRDefault="002E7D06" w:rsidP="00CF2E7C">
            <w:pPr>
              <w:rPr>
                <w:rFonts w:ascii="Calibri" w:hAnsi="Calibri" w:cs="Calibri"/>
              </w:rPr>
            </w:pPr>
            <w:r>
              <w:rPr>
                <w:rFonts w:ascii="Calibri" w:hAnsi="Calibri" w:cs="Calibri"/>
              </w:rPr>
              <w:t>X</w:t>
            </w:r>
          </w:p>
        </w:tc>
      </w:tr>
      <w:tr w:rsidR="00092534" w:rsidRPr="00CF2E7C" w14:paraId="49A4B9EB" w14:textId="77777777" w:rsidTr="41CE17DF">
        <w:trPr>
          <w:trHeight w:val="1160"/>
        </w:trPr>
        <w:tc>
          <w:tcPr>
            <w:tcW w:w="982"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41CE17DF">
        <w:trPr>
          <w:trHeight w:val="1160"/>
        </w:trPr>
        <w:tc>
          <w:tcPr>
            <w:tcW w:w="982" w:type="dxa"/>
            <w:vAlign w:val="center"/>
          </w:tcPr>
          <w:p w14:paraId="4F7D3FFE"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328E0AD0" w14:textId="77777777" w:rsidR="00813525" w:rsidRDefault="002E7D06" w:rsidP="00CF2E7C">
            <w:pPr>
              <w:rPr>
                <w:rFonts w:ascii="Calibri" w:hAnsi="Calibri" w:cs="Calibri"/>
              </w:rPr>
            </w:pPr>
            <w:r>
              <w:rPr>
                <w:rFonts w:ascii="Calibri" w:hAnsi="Calibri" w:cs="Calibri"/>
              </w:rPr>
              <w:t xml:space="preserve">Egypt’s first </w:t>
            </w:r>
            <w:r w:rsidR="00813525">
              <w:rPr>
                <w:rFonts w:ascii="Calibri" w:hAnsi="Calibri" w:cs="Calibri"/>
              </w:rPr>
              <w:t>voluntary carbon market launched in August 2024.</w:t>
            </w:r>
          </w:p>
          <w:p w14:paraId="130CC207" w14:textId="4968A7F1" w:rsidR="00092534" w:rsidRPr="00CF2E7C" w:rsidRDefault="00813525" w:rsidP="00813525">
            <w:pPr>
              <w:rPr>
                <w:rFonts w:ascii="Calibri" w:hAnsi="Calibri" w:cs="Calibri"/>
              </w:rPr>
            </w:pPr>
            <w:hyperlink r:id="rId17" w:history="1">
              <w:r w:rsidRPr="00141DAA">
                <w:rPr>
                  <w:rStyle w:val="Hyperlink"/>
                  <w:rFonts w:ascii="Calibri" w:hAnsi="Calibri" w:cs="Calibri"/>
                </w:rPr>
                <w:t>https://web.archive.org/web/20250701140606/https://fra.gov.eg/en/fra_news/financial-regulatory-authority-fra-launches-egypts-first-voluntary-carbon-market-with-the-the-participants-of-the-relevant-private-public-and-parliamentarians/</w:t>
              </w:r>
            </w:hyperlink>
            <w:r>
              <w:rPr>
                <w:rFonts w:ascii="Calibri" w:hAnsi="Calibri" w:cs="Calibri"/>
              </w:rPr>
              <w:t xml:space="preserve"> </w:t>
            </w:r>
          </w:p>
        </w:tc>
      </w:tr>
      <w:tr w:rsidR="00092534" w:rsidRPr="00CF2E7C" w14:paraId="6974CBA1" w14:textId="77777777" w:rsidTr="41CE17DF">
        <w:trPr>
          <w:trHeight w:val="1070"/>
        </w:trPr>
        <w:tc>
          <w:tcPr>
            <w:tcW w:w="982"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41CE17DF">
        <w:trPr>
          <w:trHeight w:val="440"/>
        </w:trPr>
        <w:tc>
          <w:tcPr>
            <w:tcW w:w="982"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867"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5EF0523" w:rsidR="00092534" w:rsidRPr="00CF2E7C" w:rsidRDefault="1CC7BCA8" w:rsidP="00CF2E7C">
            <w:pPr>
              <w:rPr>
                <w:rFonts w:ascii="Calibri" w:hAnsi="Calibri" w:cs="Calibri"/>
              </w:rPr>
            </w:pPr>
            <w:r w:rsidRPr="41CE17DF">
              <w:rPr>
                <w:rFonts w:ascii="Calibri" w:hAnsi="Calibri" w:cs="Calibri"/>
              </w:rPr>
              <w:t>X</w:t>
            </w:r>
          </w:p>
        </w:tc>
      </w:tr>
      <w:tr w:rsidR="00092534" w:rsidRPr="00CF2E7C" w14:paraId="36ADF83E" w14:textId="77777777" w:rsidTr="41CE17DF">
        <w:trPr>
          <w:trHeight w:val="350"/>
        </w:trPr>
        <w:tc>
          <w:tcPr>
            <w:tcW w:w="982"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41CE17DF">
        <w:trPr>
          <w:trHeight w:val="766"/>
        </w:trPr>
        <w:tc>
          <w:tcPr>
            <w:tcW w:w="982"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458"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41CE17DF">
        <w:trPr>
          <w:trHeight w:val="1020"/>
        </w:trPr>
        <w:tc>
          <w:tcPr>
            <w:tcW w:w="982" w:type="dxa"/>
            <w:vAlign w:val="center"/>
          </w:tcPr>
          <w:p w14:paraId="490ED3D9"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58E21A0D" w14:textId="5937C78B"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41CE17DF">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C95F69E" w:rsidR="00D46B07" w:rsidRPr="00CF2E7C" w:rsidRDefault="796C2B2B"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X</w:t>
            </w:r>
          </w:p>
        </w:tc>
      </w:tr>
      <w:tr w:rsidR="009C4D10" w:rsidRPr="00CF2E7C" w14:paraId="22BD84AE" w14:textId="7309C111"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9966DB4" w:rsidR="00D46B07" w:rsidRPr="00CF2E7C" w:rsidRDefault="40637761"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X</w:t>
            </w:r>
          </w:p>
        </w:tc>
      </w:tr>
      <w:tr w:rsidR="009C4D10" w:rsidRPr="00CF2E7C" w14:paraId="17DE74A8" w14:textId="1A5C6861"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DD09165" w:rsidR="00D46B07" w:rsidRPr="00CF2E7C" w:rsidRDefault="52A84923"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X</w:t>
            </w:r>
          </w:p>
        </w:tc>
      </w:tr>
      <w:tr w:rsidR="009C4D10" w:rsidRPr="00CF2E7C" w14:paraId="49FB5039" w14:textId="67DF15D1"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41CE17DF">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C952AE6" w:rsidR="00D46B07" w:rsidRPr="00CF2E7C" w:rsidRDefault="20606F1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2A603977" w:rsidRPr="00CF2E7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810F950" w:rsidR="00D46B07" w:rsidRPr="00CF2E7C" w:rsidRDefault="20606F1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E3956C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7634B2">
              <w:rPr>
                <w:rFonts w:ascii="Calibri" w:eastAsia="Times New Roman" w:hAnsi="Calibri" w:cs="Calibri"/>
                <w:kern w:val="0"/>
                <w:lang w:val="en-US" w:eastAsia="en-GB"/>
                <w14:ligatures w14:val="none"/>
              </w:rPr>
              <w:t>X</w:t>
            </w:r>
          </w:p>
        </w:tc>
      </w:tr>
      <w:tr w:rsidR="00D46B07" w:rsidRPr="00CF2E7C" w14:paraId="42FAE5FA" w14:textId="10649653"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18C27BD7" w:rsidR="00D46B07" w:rsidRPr="00CF2E7C" w:rsidRDefault="20606F1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815AA6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7634B2">
              <w:rPr>
                <w:rFonts w:ascii="Calibri" w:eastAsia="Times New Roman" w:hAnsi="Calibri" w:cs="Calibri"/>
                <w:kern w:val="0"/>
                <w:lang w:val="en-US" w:eastAsia="en-GB"/>
                <w14:ligatures w14:val="none"/>
              </w:rPr>
              <w:t>X</w:t>
            </w:r>
          </w:p>
        </w:tc>
      </w:tr>
      <w:tr w:rsidR="00D46B07" w:rsidRPr="00CF2E7C" w14:paraId="527B98EB" w14:textId="11468B6B"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04D5AA0" w:rsidR="00D46B07" w:rsidRPr="00CF2E7C" w:rsidRDefault="1126F01F"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X</w:t>
            </w:r>
          </w:p>
        </w:tc>
      </w:tr>
      <w:tr w:rsidR="00C636BA" w:rsidRPr="00CF2E7C" w14:paraId="6EEEF2AE" w14:textId="77777777" w:rsidTr="41CE17DF">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41CE17DF">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41CE17DF">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590F1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B7C3ED3"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776E702" w:rsidR="00702413" w:rsidRPr="00CF2E7C" w:rsidRDefault="4A445BF5" w:rsidP="41CE17DF">
            <w:pPr>
              <w:spacing w:line="259" w:lineRule="auto"/>
            </w:pPr>
            <w:r w:rsidRPr="41CE17DF">
              <w:rPr>
                <w:rFonts w:ascii="Calibri" w:eastAsia="Times New Roman" w:hAnsi="Calibri" w:cs="Calibri"/>
                <w:lang w:val="en-US" w:eastAsia="en-GB"/>
              </w:rPr>
              <w:t xml:space="preserve"> X</w:t>
            </w:r>
          </w:p>
        </w:tc>
      </w:tr>
      <w:tr w:rsidR="00702413" w:rsidRPr="00CF2E7C" w14:paraId="58EA24B1"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31D1D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5F9F81CB" w:rsidRPr="00CF2E7C">
              <w:rPr>
                <w:rFonts w:ascii="Calibri" w:eastAsia="Times New Roman" w:hAnsi="Calibri" w:cs="Calibri"/>
                <w:kern w:val="0"/>
                <w:lang w:val="en-US" w:eastAsia="en-GB"/>
                <w14:ligatures w14:val="none"/>
              </w:rPr>
              <w:t>X</w:t>
            </w:r>
          </w:p>
        </w:tc>
      </w:tr>
      <w:tr w:rsidR="00702413" w:rsidRPr="00CF2E7C" w14:paraId="7562E38B"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D889C34" w:rsidP="41CE17DF">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 X</w:t>
            </w:r>
          </w:p>
        </w:tc>
      </w:tr>
      <w:tr w:rsidR="00702413" w:rsidRPr="00CF2E7C" w14:paraId="344AFEBE"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76A8ADE9" w:rsidRPr="00CF2E7C">
              <w:rPr>
                <w:rFonts w:ascii="Calibri" w:eastAsia="Times New Roman" w:hAnsi="Calibri" w:cs="Calibri"/>
                <w:kern w:val="0"/>
                <w:lang w:eastAsia="en-GB"/>
                <w14:ligatures w14:val="none"/>
              </w:rPr>
              <w:t>X</w:t>
            </w:r>
          </w:p>
        </w:tc>
      </w:tr>
      <w:tr w:rsidR="00702413" w:rsidRPr="00CF2E7C" w14:paraId="5269173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C6C8D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3F9952CC"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41CE17D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0D17EAF8" w:rsidR="00702413" w:rsidRPr="00CF2E7C" w:rsidRDefault="2FD01FC6" w:rsidP="00BE01C2">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decree requires the use of electronic voluntary carbon registries to issue, track, and retire carbon credits. </w:t>
            </w:r>
            <w:r w:rsidR="6C4399DF" w:rsidRPr="00CF2E7C">
              <w:rPr>
                <w:rFonts w:ascii="Calibri" w:eastAsia="Times New Roman" w:hAnsi="Calibri" w:cs="Calibri"/>
                <w:kern w:val="0"/>
                <w:lang w:eastAsia="en-GB"/>
                <w14:ligatures w14:val="none"/>
              </w:rPr>
              <w:t>These registries must follow internationally recognized standards and be operated by approved entities. While no specific names are mentions (e.g. Verra, Gold Standard), both local and international re</w:t>
            </w:r>
            <w:r w:rsidR="30F428CF" w:rsidRPr="00CF2E7C">
              <w:rPr>
                <w:rFonts w:ascii="Calibri" w:eastAsia="Times New Roman" w:hAnsi="Calibri" w:cs="Calibri"/>
                <w:kern w:val="0"/>
                <w:lang w:eastAsia="en-GB"/>
                <w14:ligatures w14:val="none"/>
              </w:rPr>
              <w:t xml:space="preserve">gistries are allowed if recognized by the Financial Regulatory Authority. </w:t>
            </w:r>
          </w:p>
        </w:tc>
      </w:tr>
      <w:tr w:rsidR="00702413" w:rsidRPr="00CF2E7C" w14:paraId="3B5B3B9B"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D2D7020" w:rsidR="00343937" w:rsidRPr="00CF2E7C" w:rsidRDefault="0BB75264"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X</w:t>
            </w:r>
          </w:p>
        </w:tc>
      </w:tr>
      <w:tr w:rsidR="00343937" w:rsidRPr="00CF2E7C" w14:paraId="0DB8A4D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5822A5B"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0221AEF"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CABE382"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0221AEF"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6F8BCBF"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B38840A" w:rsidRPr="00CF2E7C">
              <w:rPr>
                <w:rFonts w:ascii="Calibri" w:eastAsia="Times New Roman" w:hAnsi="Calibri" w:cs="Calibri"/>
                <w:kern w:val="0"/>
                <w:lang w:eastAsia="en-GB"/>
                <w14:ligatures w14:val="none"/>
              </w:rPr>
              <w:t>X</w:t>
            </w:r>
          </w:p>
        </w:tc>
      </w:tr>
      <w:tr w:rsidR="00343937" w:rsidRPr="00CF2E7C" w14:paraId="63F85A8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38A1517"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B38840A" w:rsidRPr="00CF2E7C">
              <w:rPr>
                <w:rFonts w:ascii="Calibri" w:eastAsia="Times New Roman" w:hAnsi="Calibri" w:cs="Calibri"/>
                <w:kern w:val="0"/>
                <w:lang w:eastAsia="en-GB"/>
                <w14:ligatures w14:val="none"/>
              </w:rPr>
              <w:t>X</w:t>
            </w:r>
          </w:p>
        </w:tc>
      </w:tr>
      <w:tr w:rsidR="00343937" w:rsidRPr="00CF2E7C" w14:paraId="4D040023"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43C9D46"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B4127B2" w:rsidRPr="00CF2E7C">
              <w:rPr>
                <w:rFonts w:ascii="Calibri" w:eastAsia="Times New Roman" w:hAnsi="Calibri" w:cs="Calibri"/>
                <w:kern w:val="0"/>
                <w:lang w:eastAsia="en-GB"/>
                <w14:ligatures w14:val="none"/>
              </w:rPr>
              <w:t>X</w:t>
            </w:r>
          </w:p>
        </w:tc>
      </w:tr>
      <w:tr w:rsidR="00343937" w:rsidRPr="00CF2E7C" w14:paraId="0216DA9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6D4EF16"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8A419B7" w:rsidRPr="00CF2E7C">
              <w:rPr>
                <w:rFonts w:ascii="Calibri" w:eastAsia="Times New Roman" w:hAnsi="Calibri" w:cs="Calibri"/>
                <w:kern w:val="0"/>
                <w:lang w:eastAsia="en-GB"/>
                <w14:ligatures w14:val="none"/>
              </w:rPr>
              <w:t>X</w:t>
            </w:r>
          </w:p>
        </w:tc>
      </w:tr>
      <w:tr w:rsidR="00343937" w:rsidRPr="00CF2E7C" w14:paraId="4B999C7C"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41CE17D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BF4FEAA" w:rsidR="00343937" w:rsidRPr="00CF2E7C" w:rsidRDefault="67B04FBD" w:rsidP="000C4172">
            <w:pPr>
              <w:jc w:val="both"/>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The decree requires that carbon credits be transparently issued, tracked, and transferred through authorized carbon credit registries. Once a credit is retired, it must be reported to the registry, </w:t>
            </w:r>
            <w:r w:rsidR="2D3A9475" w:rsidRPr="41CE17DF">
              <w:rPr>
                <w:rFonts w:ascii="Calibri" w:eastAsia="Times New Roman" w:hAnsi="Calibri" w:cs="Calibri"/>
                <w:lang w:eastAsia="en-GB"/>
              </w:rPr>
              <w:t xml:space="preserve">which ensures it cannot be reused by another entity. This mechanism helps prevent double issuance and double use. </w:t>
            </w:r>
          </w:p>
        </w:tc>
      </w:tr>
      <w:tr w:rsidR="00343937" w:rsidRPr="00CF2E7C" w14:paraId="081852CC"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EFA5D81" w:rsidR="00343937" w:rsidRPr="00CF2E7C" w:rsidRDefault="12FCA264" w:rsidP="41CE17DF">
            <w:pPr>
              <w:spacing w:line="259" w:lineRule="auto"/>
              <w:rPr>
                <w:rFonts w:ascii="Calibri" w:eastAsia="Times New Roman" w:hAnsi="Calibri" w:cs="Calibri"/>
                <w:lang w:eastAsia="en-GB"/>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B3CD0D1" w:rsidRPr="41CE17DF">
              <w:rPr>
                <w:rFonts w:ascii="Calibri" w:eastAsia="Times New Roman" w:hAnsi="Calibri" w:cs="Calibri"/>
                <w:lang w:eastAsia="en-GB"/>
              </w:rPr>
              <w:t>X</w:t>
            </w:r>
          </w:p>
        </w:tc>
      </w:tr>
      <w:tr w:rsidR="00343937" w:rsidRPr="00CF2E7C" w14:paraId="6C5BC40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033DE1E"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B3CD0D1" w:rsidRPr="00CF2E7C">
              <w:rPr>
                <w:rFonts w:ascii="Calibri" w:eastAsia="Times New Roman" w:hAnsi="Calibri" w:cs="Calibri"/>
                <w:kern w:val="0"/>
                <w:lang w:eastAsia="en-GB"/>
                <w14:ligatures w14:val="none"/>
              </w:rPr>
              <w:t>X</w:t>
            </w:r>
          </w:p>
        </w:tc>
      </w:tr>
      <w:tr w:rsidR="00343937" w:rsidRPr="00CF2E7C" w14:paraId="51121032"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FDC780F"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B3CD0D1" w:rsidRPr="00CF2E7C">
              <w:rPr>
                <w:rFonts w:ascii="Calibri" w:eastAsia="Times New Roman" w:hAnsi="Calibri" w:cs="Calibri"/>
                <w:kern w:val="0"/>
                <w:lang w:eastAsia="en-GB"/>
                <w14:ligatures w14:val="none"/>
              </w:rPr>
              <w:t>X</w:t>
            </w:r>
          </w:p>
        </w:tc>
      </w:tr>
      <w:tr w:rsidR="00343937" w:rsidRPr="00CF2E7C" w14:paraId="60DACB27"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998553C" w:rsidR="00343937" w:rsidRPr="00CF2E7C" w:rsidRDefault="12FCA26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35FB138" w:rsidRPr="00CF2E7C">
              <w:rPr>
                <w:rFonts w:ascii="Calibri" w:eastAsia="Times New Roman" w:hAnsi="Calibri" w:cs="Calibri"/>
                <w:kern w:val="0"/>
                <w:lang w:eastAsia="en-GB"/>
                <w14:ligatures w14:val="none"/>
              </w:rPr>
              <w:t>X</w:t>
            </w:r>
          </w:p>
        </w:tc>
      </w:tr>
      <w:tr w:rsidR="00343937" w:rsidRPr="00CF2E7C" w14:paraId="13899E8A"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41CE17D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663AD9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0D8CB5D" w:rsidR="000A6F11" w:rsidRPr="00CF2E7C" w:rsidRDefault="3CC41430"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X</w:t>
            </w:r>
          </w:p>
        </w:tc>
      </w:tr>
      <w:tr w:rsidR="00304070" w:rsidRPr="00CF2E7C" w14:paraId="5D0F72B3" w14:textId="77777777" w:rsidTr="41CE17D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41CE17D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41EC0684">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4793151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3438BDD" w:rsidRPr="00CF2E7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818EAA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39313BC" w:rsidRPr="00CF2E7C">
              <w:rPr>
                <w:rFonts w:ascii="Calibri" w:eastAsia="Times New Roman" w:hAnsi="Calibri" w:cs="Calibri"/>
                <w:kern w:val="0"/>
                <w:lang w:eastAsia="en-GB"/>
                <w14:ligatures w14:val="none"/>
              </w:rPr>
              <w:t>X</w:t>
            </w:r>
          </w:p>
        </w:tc>
      </w:tr>
      <w:tr w:rsidR="00702413" w:rsidRPr="009C4D10" w14:paraId="0CD39B58"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E1A64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39313BC" w:rsidRPr="00CF2E7C">
              <w:rPr>
                <w:rFonts w:ascii="Calibri" w:eastAsia="Times New Roman" w:hAnsi="Calibri" w:cs="Calibri"/>
                <w:kern w:val="0"/>
                <w:lang w:eastAsia="en-GB"/>
                <w14:ligatures w14:val="none"/>
              </w:rPr>
              <w:t>X</w:t>
            </w:r>
          </w:p>
        </w:tc>
      </w:tr>
      <w:tr w:rsidR="00702413" w:rsidRPr="009C4D10" w14:paraId="6D22DD1C" w14:textId="77777777" w:rsidTr="41EC0684">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008927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6736C31" w:rsidRPr="00CF2E7C">
              <w:rPr>
                <w:rFonts w:ascii="Calibri" w:eastAsia="Times New Roman" w:hAnsi="Calibri" w:cs="Calibri"/>
                <w:kern w:val="0"/>
                <w:lang w:eastAsia="en-GB"/>
                <w14:ligatures w14:val="none"/>
              </w:rPr>
              <w:t>X</w:t>
            </w:r>
          </w:p>
        </w:tc>
      </w:tr>
      <w:tr w:rsidR="00702413" w:rsidRPr="009C4D10" w14:paraId="6A719788"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4B626B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6736C31" w:rsidRPr="00CF2E7C">
              <w:rPr>
                <w:rFonts w:ascii="Calibri" w:eastAsia="Times New Roman" w:hAnsi="Calibri" w:cs="Calibri"/>
                <w:kern w:val="0"/>
                <w:lang w:eastAsia="en-GB"/>
                <w14:ligatures w14:val="none"/>
              </w:rPr>
              <w:t>X</w:t>
            </w:r>
          </w:p>
        </w:tc>
      </w:tr>
      <w:tr w:rsidR="00702413" w:rsidRPr="009C4D10" w14:paraId="6843A98C"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B4FE7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50B4B6B" w:rsidRPr="00CF2E7C">
              <w:rPr>
                <w:rFonts w:ascii="Calibri" w:eastAsia="Times New Roman" w:hAnsi="Calibri" w:cs="Calibri"/>
                <w:kern w:val="0"/>
                <w:lang w:eastAsia="en-GB"/>
                <w14:ligatures w14:val="none"/>
              </w:rPr>
              <w:t>X</w:t>
            </w:r>
          </w:p>
        </w:tc>
      </w:tr>
      <w:tr w:rsidR="00702413" w:rsidRPr="009C4D10" w14:paraId="5DCF47A8"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1BA972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D469D58" w:rsidRPr="00CF2E7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8A107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077FF51" w:rsidRPr="00CF2E7C">
              <w:rPr>
                <w:rFonts w:ascii="Calibri" w:eastAsia="Times New Roman" w:hAnsi="Calibri" w:cs="Calibri"/>
                <w:kern w:val="0"/>
                <w:lang w:eastAsia="en-GB"/>
                <w14:ligatures w14:val="none"/>
              </w:rPr>
              <w:t>X</w:t>
            </w:r>
          </w:p>
        </w:tc>
      </w:tr>
      <w:tr w:rsidR="00702413" w:rsidRPr="009C4D10" w14:paraId="4F257BA0"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D850B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077FF51" w:rsidRPr="00CF2E7C">
              <w:rPr>
                <w:rFonts w:ascii="Calibri" w:eastAsia="Times New Roman" w:hAnsi="Calibri" w:cs="Calibri"/>
                <w:kern w:val="0"/>
                <w:lang w:eastAsia="en-GB"/>
                <w14:ligatures w14:val="none"/>
              </w:rPr>
              <w:t>X</w:t>
            </w:r>
          </w:p>
        </w:tc>
      </w:tr>
      <w:tr w:rsidR="00702413" w:rsidRPr="009C4D10" w14:paraId="42B7AAF9"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49123C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EA7CE85" w:rsidRPr="00CF2E7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FBA5176"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21ED48BA" w:rsidRPr="00CF2E7C">
              <w:rPr>
                <w:rFonts w:ascii="Calibri" w:eastAsia="Times New Roman" w:hAnsi="Calibri" w:cs="Calibri"/>
                <w:kern w:val="0"/>
                <w:lang w:eastAsia="en-GB"/>
                <w14:ligatures w14:val="none"/>
              </w:rPr>
              <w:t>X</w:t>
            </w:r>
          </w:p>
        </w:tc>
      </w:tr>
      <w:tr w:rsidR="00047A9C" w:rsidRPr="009C4D10" w14:paraId="5E5FF4C3"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22CF47C6" w:rsidR="00047A9C" w:rsidRPr="00CF2E7C" w:rsidRDefault="244A9B0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Requires third-party certification of carbon credits thro</w:t>
            </w:r>
            <w:r w:rsidR="623608AF" w:rsidRPr="00CF2E7C">
              <w:rPr>
                <w:rFonts w:ascii="Calibri" w:eastAsia="Times New Roman" w:hAnsi="Calibri" w:cs="Calibri"/>
                <w:kern w:val="0"/>
                <w:lang w:eastAsia="en-GB"/>
                <w14:ligatures w14:val="none"/>
              </w:rPr>
              <w:t xml:space="preserve">ugh Validation &amp; Verification Bodies (VVBs). </w:t>
            </w:r>
            <w:r w:rsidR="0727F92D" w:rsidRPr="00CF2E7C">
              <w:rPr>
                <w:rFonts w:ascii="Calibri" w:eastAsia="Times New Roman" w:hAnsi="Calibri" w:cs="Calibri"/>
                <w:kern w:val="0"/>
                <w:lang w:eastAsia="en-GB"/>
                <w14:ligatures w14:val="none"/>
              </w:rPr>
              <w:t>Section 2-5 defines VVBs as entities responsible for ensuring project compliance with the reduction standards set by Standard Programs Setters. These VVBs must be registe</w:t>
            </w:r>
            <w:r w:rsidR="29367E3B" w:rsidRPr="00CF2E7C">
              <w:rPr>
                <w:rFonts w:ascii="Calibri" w:eastAsia="Times New Roman" w:hAnsi="Calibri" w:cs="Calibri"/>
                <w:kern w:val="0"/>
                <w:lang w:eastAsia="en-GB"/>
                <w14:ligatures w14:val="none"/>
              </w:rPr>
              <w:t>red in the Authority record, which implies an oversight and qualification process.</w:t>
            </w:r>
          </w:p>
        </w:tc>
      </w:tr>
      <w:tr w:rsidR="00047A9C" w:rsidRPr="009C4D10" w14:paraId="3FD594AF"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lastRenderedPageBreak/>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87F4875"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255DE83" w:rsidRPr="00CF2E7C">
              <w:rPr>
                <w:rFonts w:ascii="Calibri" w:eastAsia="Times New Roman" w:hAnsi="Calibri" w:cs="Calibri"/>
                <w:kern w:val="0"/>
                <w:lang w:eastAsia="en-GB"/>
                <w14:ligatures w14:val="none"/>
              </w:rPr>
              <w:t>X</w:t>
            </w:r>
          </w:p>
        </w:tc>
      </w:tr>
      <w:tr w:rsidR="00047A9C" w:rsidRPr="009C4D10" w14:paraId="11E6D42D"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F22E15B"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255DE83" w:rsidRPr="00CF2E7C">
              <w:rPr>
                <w:rFonts w:ascii="Calibri" w:eastAsia="Times New Roman" w:hAnsi="Calibri" w:cs="Calibri"/>
                <w:kern w:val="0"/>
                <w:lang w:eastAsia="en-GB"/>
                <w14:ligatures w14:val="none"/>
              </w:rPr>
              <w:t>X</w:t>
            </w:r>
          </w:p>
        </w:tc>
      </w:tr>
      <w:tr w:rsidR="00047A9C" w:rsidRPr="009C4D10" w14:paraId="733290EE"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E43D3BB"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255DE83" w:rsidRPr="00CF2E7C">
              <w:rPr>
                <w:rFonts w:ascii="Calibri" w:eastAsia="Times New Roman" w:hAnsi="Calibri" w:cs="Calibri"/>
                <w:kern w:val="0"/>
                <w:lang w:eastAsia="en-GB"/>
                <w14:ligatures w14:val="none"/>
              </w:rPr>
              <w:t>X</w:t>
            </w:r>
          </w:p>
        </w:tc>
      </w:tr>
      <w:tr w:rsidR="00047A9C" w:rsidRPr="009C4D10" w14:paraId="4844F602"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87C3797"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67C82D5" w:rsidRPr="00CF2E7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D476689"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8086FFF" w:rsidRPr="00CF2E7C">
              <w:rPr>
                <w:rFonts w:ascii="Calibri" w:eastAsia="Times New Roman" w:hAnsi="Calibri" w:cs="Calibri"/>
                <w:kern w:val="0"/>
                <w:lang w:eastAsia="en-GB"/>
                <w14:ligatures w14:val="none"/>
              </w:rPr>
              <w:t>X</w:t>
            </w:r>
          </w:p>
        </w:tc>
      </w:tr>
      <w:tr w:rsidR="00047A9C" w:rsidRPr="009C4D10" w14:paraId="5D1923AC"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501489B" w:rsidR="00047A9C" w:rsidRPr="00CF2E7C" w:rsidRDefault="388E466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policy requires the application of internationally recognized methodologies (section 2-1 and 2-2), such as those under the UNFCCC or ICROA, which incorporate the principle of additionality</w:t>
            </w:r>
            <w:r w:rsidR="39CB1ABA" w:rsidRPr="00CF2E7C">
              <w:rPr>
                <w:rFonts w:ascii="Calibri" w:eastAsia="Times New Roman" w:hAnsi="Calibri" w:cs="Calibri"/>
                <w:kern w:val="0"/>
                <w:lang w:eastAsia="en-GB"/>
                <w14:ligatures w14:val="none"/>
              </w:rPr>
              <w:t xml:space="preserve">. </w:t>
            </w:r>
          </w:p>
        </w:tc>
      </w:tr>
      <w:tr w:rsidR="00047A9C" w:rsidRPr="009C4D10" w14:paraId="5A38398D"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F7176DA"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782F929" w:rsidRPr="00CF2E7C">
              <w:rPr>
                <w:rFonts w:ascii="Calibri" w:eastAsia="Times New Roman" w:hAnsi="Calibri" w:cs="Calibri"/>
                <w:kern w:val="0"/>
                <w:lang w:eastAsia="en-GB"/>
                <w14:ligatures w14:val="none"/>
              </w:rPr>
              <w:t>X</w:t>
            </w:r>
          </w:p>
        </w:tc>
      </w:tr>
      <w:tr w:rsidR="00047A9C" w:rsidRPr="009C4D10" w14:paraId="7B610B6E"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A45D6FB"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782F929" w:rsidRPr="00CF2E7C">
              <w:rPr>
                <w:rFonts w:ascii="Calibri" w:eastAsia="Times New Roman" w:hAnsi="Calibri" w:cs="Calibri"/>
                <w:kern w:val="0"/>
                <w:lang w:eastAsia="en-GB"/>
                <w14:ligatures w14:val="none"/>
              </w:rPr>
              <w:t>X</w:t>
            </w:r>
          </w:p>
        </w:tc>
      </w:tr>
      <w:tr w:rsidR="00047A9C" w:rsidRPr="009C4D10" w14:paraId="5E1E47C9"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4CCF9AD0"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373073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70A3F">
              <w:rPr>
                <w:rFonts w:ascii="Calibri" w:eastAsia="Times New Roman" w:hAnsi="Calibri" w:cs="Calibri"/>
                <w:kern w:val="0"/>
                <w:lang w:eastAsia="en-GB"/>
                <w14:ligatures w14:val="none"/>
              </w:rPr>
              <w:t>X</w:t>
            </w:r>
          </w:p>
        </w:tc>
      </w:tr>
      <w:tr w:rsidR="00047A9C" w:rsidRPr="009C4D10" w14:paraId="18B93CC3"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686EA716"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A5B627F" w:rsidRPr="00CF2E7C">
              <w:rPr>
                <w:rFonts w:ascii="Calibri" w:eastAsia="Times New Roman" w:hAnsi="Calibri" w:cs="Calibri"/>
                <w:kern w:val="0"/>
                <w:lang w:eastAsia="en-GB"/>
                <w14:ligatures w14:val="none"/>
              </w:rPr>
              <w:t>X</w:t>
            </w:r>
          </w:p>
        </w:tc>
      </w:tr>
      <w:tr w:rsidR="00047A9C" w:rsidRPr="009C4D10" w14:paraId="06FC37C9"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EE880CC" w:rsidR="00047A9C" w:rsidRPr="00CF2E7C" w:rsidRDefault="0BF7068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policy tool refers to use of internationally recognized standards (UNFCCC, ICROA) which inherently include the permanence principle as part of their crediting</w:t>
            </w:r>
            <w:r w:rsidR="1773F538" w:rsidRPr="00CF2E7C">
              <w:rPr>
                <w:rFonts w:ascii="Calibri" w:eastAsia="Times New Roman" w:hAnsi="Calibri" w:cs="Calibri"/>
                <w:kern w:val="0"/>
                <w:lang w:eastAsia="en-GB"/>
                <w14:ligatures w14:val="none"/>
              </w:rPr>
              <w:t xml:space="preserve"> methodologies. However, the decree itself does not specify a minimum number of years or detail how permanence should be ensured, Thus permanence is required but not elaborated. </w:t>
            </w:r>
          </w:p>
        </w:tc>
      </w:tr>
      <w:tr w:rsidR="00047A9C" w:rsidRPr="009C4D10" w14:paraId="07C1E00E"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60EE934"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6B39369" w:rsidRPr="00CF2E7C">
              <w:rPr>
                <w:rFonts w:ascii="Calibri" w:eastAsia="Times New Roman" w:hAnsi="Calibri" w:cs="Calibri"/>
                <w:kern w:val="0"/>
                <w:lang w:eastAsia="en-GB"/>
                <w14:ligatures w14:val="none"/>
              </w:rPr>
              <w:t>X</w:t>
            </w:r>
          </w:p>
        </w:tc>
      </w:tr>
      <w:tr w:rsidR="00047A9C" w:rsidRPr="009C4D10" w14:paraId="1BC69A7B"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7D34760"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6B39369" w:rsidRPr="00CF2E7C">
              <w:rPr>
                <w:rFonts w:ascii="Calibri" w:eastAsia="Times New Roman" w:hAnsi="Calibri" w:cs="Calibri"/>
                <w:kern w:val="0"/>
                <w:lang w:eastAsia="en-GB"/>
                <w14:ligatures w14:val="none"/>
              </w:rPr>
              <w:t>X</w:t>
            </w:r>
          </w:p>
        </w:tc>
      </w:tr>
      <w:tr w:rsidR="00047A9C" w:rsidRPr="009C4D10" w14:paraId="5DD23211"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8A1B4DC"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4F32A85" w:rsidRPr="00CF2E7C">
              <w:rPr>
                <w:rFonts w:ascii="Calibri" w:eastAsia="Times New Roman" w:hAnsi="Calibri" w:cs="Calibri"/>
                <w:kern w:val="0"/>
                <w:lang w:eastAsia="en-GB"/>
                <w14:ligatures w14:val="none"/>
              </w:rPr>
              <w:t>X</w:t>
            </w:r>
          </w:p>
        </w:tc>
      </w:tr>
      <w:tr w:rsidR="00047A9C" w:rsidRPr="009C4D10" w14:paraId="1D87FB44"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381DE28"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4C60C3A" w:rsidRPr="00CF2E7C">
              <w:rPr>
                <w:rFonts w:ascii="Calibri" w:eastAsia="Times New Roman" w:hAnsi="Calibri" w:cs="Calibri"/>
                <w:kern w:val="0"/>
                <w:lang w:eastAsia="en-GB"/>
                <w14:ligatures w14:val="none"/>
              </w:rPr>
              <w:t>X</w:t>
            </w:r>
          </w:p>
        </w:tc>
      </w:tr>
      <w:tr w:rsidR="00047A9C" w:rsidRPr="009C4D10" w14:paraId="6E372F1F"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04DD8819"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1BAD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8097B">
              <w:rPr>
                <w:rFonts w:ascii="Calibri" w:eastAsia="Times New Roman" w:hAnsi="Calibri" w:cs="Calibri"/>
                <w:kern w:val="0"/>
                <w:lang w:eastAsia="en-GB"/>
                <w14:ligatures w14:val="none"/>
              </w:rPr>
              <w:t>X</w:t>
            </w:r>
          </w:p>
        </w:tc>
      </w:tr>
      <w:tr w:rsidR="00047A9C" w:rsidRPr="009C4D10" w14:paraId="76A21C17"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36ADEF2" w:rsidR="00047A9C" w:rsidRPr="00CF2E7C" w:rsidRDefault="7F12D46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67F265C" w:rsidRPr="00CF2E7C">
              <w:rPr>
                <w:rFonts w:ascii="Calibri" w:eastAsia="Times New Roman" w:hAnsi="Calibri" w:cs="Calibri"/>
                <w:kern w:val="0"/>
                <w:lang w:eastAsia="en-GB"/>
                <w14:ligatures w14:val="none"/>
              </w:rPr>
              <w:t>X</w:t>
            </w:r>
          </w:p>
        </w:tc>
      </w:tr>
      <w:tr w:rsidR="00047A9C" w:rsidRPr="009C4D10" w14:paraId="6FC97646"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27886F1"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2B728C4" w:rsidR="00DD694D" w:rsidRPr="00CF2E7C" w:rsidRDefault="69718DB2" w:rsidP="00CF2E7C">
            <w:pPr>
              <w:textAlignment w:val="baseline"/>
              <w:rPr>
                <w:rFonts w:ascii="Calibri" w:eastAsia="Times New Roman" w:hAnsi="Calibri" w:cs="Calibri"/>
                <w:kern w:val="0"/>
                <w:lang w:eastAsia="en-GB"/>
                <w14:ligatures w14:val="none"/>
              </w:rPr>
            </w:pPr>
            <w:r w:rsidRPr="41CE17DF">
              <w:rPr>
                <w:rFonts w:ascii="Calibri" w:eastAsia="Times New Roman" w:hAnsi="Calibri" w:cs="Calibri"/>
                <w:lang w:eastAsia="en-GB"/>
              </w:rPr>
              <w:t xml:space="preserve"> </w:t>
            </w:r>
          </w:p>
        </w:tc>
      </w:tr>
      <w:tr w:rsidR="00DD694D" w:rsidRPr="009C4D10" w14:paraId="7123965D"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67A3AF0F" w:rsidR="00DD694D" w:rsidRPr="00CF2E7C" w:rsidRDefault="000F0B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12F6D78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0C70DE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12CA4EB" w:rsidRPr="00CF2E7C">
              <w:rPr>
                <w:rFonts w:ascii="Calibri" w:eastAsia="Times New Roman" w:hAnsi="Calibri" w:cs="Calibri"/>
                <w:kern w:val="0"/>
                <w:lang w:eastAsia="en-GB"/>
                <w14:ligatures w14:val="none"/>
              </w:rPr>
              <w:t>X</w:t>
            </w:r>
          </w:p>
        </w:tc>
      </w:tr>
      <w:tr w:rsidR="00DD694D" w:rsidRPr="009C4D10" w14:paraId="5C265290"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925DE0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A4E0032" w:rsidRPr="00CF2E7C">
              <w:rPr>
                <w:rFonts w:ascii="Calibri" w:eastAsia="Times New Roman" w:hAnsi="Calibri" w:cs="Calibri"/>
                <w:kern w:val="0"/>
                <w:lang w:eastAsia="en-GB"/>
                <w14:ligatures w14:val="none"/>
              </w:rPr>
              <w:t>X</w:t>
            </w:r>
          </w:p>
        </w:tc>
      </w:tr>
      <w:tr w:rsidR="00DD694D" w:rsidRPr="009C4D10" w14:paraId="442C6F27"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3070DD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A4E0032" w:rsidRPr="00CF2E7C">
              <w:rPr>
                <w:rFonts w:ascii="Calibri" w:eastAsia="Times New Roman" w:hAnsi="Calibri" w:cs="Calibri"/>
                <w:kern w:val="0"/>
                <w:lang w:eastAsia="en-GB"/>
                <w14:ligatures w14:val="none"/>
              </w:rPr>
              <w:t>X</w:t>
            </w:r>
          </w:p>
        </w:tc>
      </w:tr>
      <w:tr w:rsidR="00DD694D" w:rsidRPr="009C4D10" w14:paraId="01D6CC02"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02616E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A144453" w:rsidRPr="00CF2E7C">
              <w:rPr>
                <w:rFonts w:ascii="Calibri" w:eastAsia="Times New Roman" w:hAnsi="Calibri" w:cs="Calibri"/>
                <w:kern w:val="0"/>
                <w:lang w:eastAsia="en-GB"/>
                <w14:ligatures w14:val="none"/>
              </w:rPr>
              <w:t>X</w:t>
            </w:r>
          </w:p>
        </w:tc>
      </w:tr>
      <w:tr w:rsidR="00DD694D" w:rsidRPr="009C4D10" w14:paraId="4DA0233E"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82B9F0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A144453" w:rsidRPr="00CF2E7C">
              <w:rPr>
                <w:rFonts w:ascii="Calibri" w:eastAsia="Times New Roman" w:hAnsi="Calibri" w:cs="Calibri"/>
                <w:kern w:val="0"/>
                <w:lang w:eastAsia="en-GB"/>
                <w14:ligatures w14:val="none"/>
              </w:rPr>
              <w:t>X</w:t>
            </w:r>
          </w:p>
        </w:tc>
      </w:tr>
      <w:tr w:rsidR="00DD694D" w:rsidRPr="009C4D10" w14:paraId="20EAD85F"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26F5027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A144453" w:rsidRPr="00CF2E7C">
              <w:rPr>
                <w:rFonts w:ascii="Calibri" w:eastAsia="Times New Roman" w:hAnsi="Calibri" w:cs="Calibri"/>
                <w:kern w:val="0"/>
                <w:lang w:eastAsia="en-GB"/>
                <w14:ligatures w14:val="none"/>
              </w:rPr>
              <w:t>X</w:t>
            </w:r>
          </w:p>
        </w:tc>
      </w:tr>
      <w:tr w:rsidR="00DD694D" w:rsidRPr="009C4D10" w14:paraId="6A2252DC" w14:textId="77777777" w:rsidTr="41EC068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0D7FB3B6"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lastRenderedPageBreak/>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41EC0684">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41EC0684">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61AF52C0"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7AB0560" w:rsidRPr="00CF2E7C">
              <w:rPr>
                <w:rFonts w:ascii="Calibri" w:eastAsia="Times New Roman" w:hAnsi="Calibri" w:cs="Calibri"/>
                <w:kern w:val="0"/>
                <w:lang w:eastAsia="en-GB"/>
                <w14:ligatures w14:val="none"/>
              </w:rPr>
              <w:t>X</w:t>
            </w:r>
          </w:p>
        </w:tc>
      </w:tr>
      <w:tr w:rsidR="00B87C89" w:rsidRPr="00CF2E7C" w14:paraId="019A429C"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06563B1" w:rsidR="002119B6" w:rsidRPr="00CF2E7C" w:rsidRDefault="21B04376" w:rsidP="00CF2E7C">
            <w:pPr>
              <w:textAlignment w:val="baseline"/>
              <w:rPr>
                <w:rFonts w:ascii="Calibri" w:eastAsia="Times New Roman" w:hAnsi="Calibri" w:cs="Calibri"/>
                <w:kern w:val="0"/>
                <w:lang w:eastAsia="en-GB"/>
                <w14:ligatures w14:val="none"/>
              </w:rPr>
            </w:pPr>
            <w:r w:rsidRPr="41EC0684">
              <w:rPr>
                <w:rFonts w:ascii="Calibri" w:eastAsia="Times New Roman" w:hAnsi="Calibri" w:cs="Calibri"/>
                <w:lang w:eastAsia="en-GB"/>
              </w:rPr>
              <w:t xml:space="preserve"> X</w:t>
            </w:r>
          </w:p>
        </w:tc>
      </w:tr>
      <w:tr w:rsidR="002119B6" w:rsidRPr="00CF2E7C" w14:paraId="07FD9DB0"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41EC0684">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4F593B28" w:rsidR="00FE7FA5" w:rsidRPr="00CF2E7C" w:rsidRDefault="45957B5D" w:rsidP="00CF2E7C">
            <w:pPr>
              <w:textAlignment w:val="baseline"/>
              <w:rPr>
                <w:rFonts w:ascii="Calibri" w:eastAsia="Times New Roman" w:hAnsi="Calibri" w:cs="Calibri"/>
                <w:kern w:val="0"/>
                <w:lang w:eastAsia="en-GB"/>
                <w14:ligatures w14:val="none"/>
              </w:rPr>
            </w:pPr>
            <w:r w:rsidRPr="41EC0684">
              <w:rPr>
                <w:rFonts w:ascii="Calibri" w:eastAsia="Times New Roman" w:hAnsi="Calibri" w:cs="Calibri"/>
                <w:lang w:eastAsia="en-GB"/>
              </w:rPr>
              <w:t xml:space="preserve"> X</w:t>
            </w:r>
          </w:p>
        </w:tc>
      </w:tr>
      <w:tr w:rsidR="00FE7FA5" w:rsidRPr="00CF2E7C" w14:paraId="13C122D8"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EB52A0A" w14:textId="3A0C9A2F" w:rsidR="00EC36F5" w:rsidRDefault="00EC36F5" w:rsidP="00EC36F5">
            <w:pPr>
              <w:pStyle w:val="ListParagraph"/>
              <w:numPr>
                <w:ilvl w:val="0"/>
                <w:numId w:val="54"/>
              </w:numPr>
              <w:jc w:val="both"/>
              <w:textAlignment w:val="baseline"/>
              <w:rPr>
                <w:rFonts w:eastAsia="Times New Roman"/>
                <w:lang w:eastAsia="en-GB"/>
              </w:rPr>
            </w:pPr>
            <w:r>
              <w:rPr>
                <w:rFonts w:eastAsia="Times New Roman"/>
                <w:lang w:eastAsia="en-GB"/>
              </w:rPr>
              <w:t>This decree</w:t>
            </w:r>
            <w:r w:rsidRPr="002557F9">
              <w:rPr>
                <w:rFonts w:eastAsia="Times New Roman"/>
                <w:lang w:eastAsia="en-GB"/>
              </w:rPr>
              <w:t xml:space="preserve"> was issued to integrate voluntary carbon credits into Egypt’s financial reporting framework, ensuring that all emissions</w:t>
            </w:r>
            <w:r w:rsidRPr="002557F9">
              <w:rPr>
                <w:rFonts w:eastAsia="Times New Roman"/>
                <w:lang w:eastAsia="en-GB"/>
              </w:rPr>
              <w:noBreakHyphen/>
              <w:t>reduction certificates are accounted for in a standardized, transparent manner.</w:t>
            </w:r>
          </w:p>
          <w:p w14:paraId="471A8FB5" w14:textId="77777777" w:rsidR="00EC36F5" w:rsidRDefault="00EC36F5" w:rsidP="00EC36F5">
            <w:pPr>
              <w:pStyle w:val="ListParagraph"/>
              <w:numPr>
                <w:ilvl w:val="0"/>
                <w:numId w:val="54"/>
              </w:numPr>
              <w:jc w:val="both"/>
              <w:textAlignment w:val="baseline"/>
              <w:rPr>
                <w:rFonts w:eastAsia="Times New Roman"/>
                <w:lang w:eastAsia="en-GB"/>
              </w:rPr>
            </w:pPr>
            <w:r w:rsidRPr="002557F9">
              <w:rPr>
                <w:rFonts w:eastAsia="Times New Roman"/>
                <w:lang w:eastAsia="en-GB"/>
              </w:rPr>
              <w:t xml:space="preserve">Accounting Explanation No. 2.4 specifies that a carbon credit is “a tradable unit… issued after independent verification… and registered in an approved voluntary carbon registry”. </w:t>
            </w:r>
          </w:p>
          <w:p w14:paraId="6107F6EE" w14:textId="77777777" w:rsidR="00EC36F5" w:rsidRDefault="00EC36F5" w:rsidP="00EC36F5">
            <w:pPr>
              <w:pStyle w:val="ListParagraph"/>
              <w:numPr>
                <w:ilvl w:val="0"/>
                <w:numId w:val="54"/>
              </w:numPr>
              <w:jc w:val="both"/>
              <w:textAlignment w:val="baseline"/>
              <w:rPr>
                <w:rFonts w:eastAsia="Times New Roman"/>
                <w:lang w:eastAsia="en-GB"/>
              </w:rPr>
            </w:pPr>
            <w:r w:rsidRPr="002557F9">
              <w:rPr>
                <w:rFonts w:eastAsia="Times New Roman"/>
                <w:lang w:eastAsia="en-GB"/>
              </w:rPr>
              <w:t>Further, Accounting Explanation No. 2.8 requires that if an entity holds credits for sale or trading,  it must apply Egyptian Accounting Standards on financial instruments, measuring them at fair value (through profit or loss or OCI) and recognizing gains/losses on each revaluation or sale</w:t>
            </w:r>
            <w:r>
              <w:rPr>
                <w:rFonts w:eastAsia="Times New Roman"/>
                <w:lang w:eastAsia="en-GB"/>
              </w:rPr>
              <w:t>.</w:t>
            </w:r>
          </w:p>
          <w:p w14:paraId="1FC88C4F" w14:textId="77777777" w:rsidR="00EC36F5" w:rsidRDefault="00EC36F5" w:rsidP="00EC36F5">
            <w:pPr>
              <w:pStyle w:val="ListParagraph"/>
              <w:numPr>
                <w:ilvl w:val="0"/>
                <w:numId w:val="54"/>
              </w:numPr>
              <w:jc w:val="both"/>
              <w:textAlignment w:val="baseline"/>
              <w:rPr>
                <w:rFonts w:eastAsia="Times New Roman"/>
                <w:lang w:eastAsia="en-GB"/>
              </w:rPr>
            </w:pPr>
            <w:r w:rsidRPr="002557F9">
              <w:rPr>
                <w:rFonts w:eastAsia="Times New Roman"/>
                <w:lang w:eastAsia="en-GB"/>
              </w:rPr>
              <w:t>Accounting Explanation No. 2.11 mandates reclassification (and retrospective restatement under EAS 5) whenever an entity’s purpose changes (e.g., from investment to trading), so that financial statements always reflect the current trading status of credits.</w:t>
            </w:r>
          </w:p>
          <w:p w14:paraId="2080C3D9" w14:textId="625CDE49" w:rsidR="00FE7FA5" w:rsidRPr="00EC36F5" w:rsidRDefault="00EC36F5" w:rsidP="00EC36F5">
            <w:pPr>
              <w:pStyle w:val="ListParagraph"/>
              <w:numPr>
                <w:ilvl w:val="0"/>
                <w:numId w:val="54"/>
              </w:numPr>
              <w:jc w:val="both"/>
              <w:textAlignment w:val="baseline"/>
              <w:rPr>
                <w:rFonts w:eastAsia="Times New Roman"/>
                <w:lang w:eastAsia="en-GB"/>
              </w:rPr>
            </w:pPr>
            <w:r w:rsidRPr="00EC36F5">
              <w:rPr>
                <w:rFonts w:eastAsia="Times New Roman"/>
                <w:lang w:eastAsia="en-GB"/>
              </w:rPr>
              <w:t>Accounting Explanation No. 2. 12 requires that entities disclose the number of credits held, valuation bases, issuances, retirements, and the resulting impacts on financial position and performance.</w:t>
            </w:r>
          </w:p>
        </w:tc>
      </w:tr>
      <w:tr w:rsidR="00FE7FA5" w:rsidRPr="00CF2E7C" w14:paraId="194DA0A8"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8DD0123" w:rsidR="00FE7FA5" w:rsidRPr="000D56F7" w:rsidRDefault="6215DB1D" w:rsidP="000D56F7">
            <w:pPr>
              <w:textAlignment w:val="baseline"/>
              <w:rPr>
                <w:rFonts w:ascii="Calibri" w:eastAsia="Times New Roman" w:hAnsi="Calibri" w:cs="Calibri"/>
                <w:kern w:val="0"/>
                <w:lang w:eastAsia="en-GB"/>
                <w14:ligatures w14:val="none"/>
              </w:rPr>
            </w:pPr>
            <w:r w:rsidRPr="000D56F7">
              <w:rPr>
                <w:rFonts w:ascii="Calibri" w:eastAsia="Times New Roman" w:hAnsi="Calibri" w:cs="Calibri"/>
                <w:lang w:eastAsia="en-GB"/>
              </w:rPr>
              <w:t xml:space="preserve"> </w:t>
            </w:r>
            <w:r w:rsidR="00F9612C">
              <w:rPr>
                <w:rFonts w:ascii="Calibri" w:eastAsia="Times New Roman" w:hAnsi="Calibri" w:cs="Calibri"/>
                <w:lang w:eastAsia="en-GB"/>
              </w:rPr>
              <w:t>No, the policy tool does not provide guidance regarding the type o</w:t>
            </w:r>
            <w:r w:rsidR="00A612C8">
              <w:rPr>
                <w:rFonts w:ascii="Calibri" w:eastAsia="Times New Roman" w:hAnsi="Calibri" w:cs="Calibri"/>
                <w:lang w:eastAsia="en-GB"/>
              </w:rPr>
              <w:t xml:space="preserve">f credits. </w:t>
            </w:r>
          </w:p>
        </w:tc>
      </w:tr>
      <w:tr w:rsidR="00FE7FA5" w:rsidRPr="00CF2E7C" w14:paraId="261BF6A5"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5796DBBA"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276B20C" w:rsidRPr="00CF2E7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1A0F2A4"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66C0A39" w:rsidRPr="00CF2E7C">
              <w:rPr>
                <w:rFonts w:ascii="Calibri" w:eastAsia="Times New Roman" w:hAnsi="Calibri" w:cs="Calibri"/>
                <w:kern w:val="0"/>
                <w:lang w:eastAsia="en-GB"/>
                <w14:ligatures w14:val="none"/>
              </w:rPr>
              <w:t>X</w:t>
            </w:r>
          </w:p>
        </w:tc>
      </w:tr>
      <w:tr w:rsidR="00FE7FA5" w:rsidRPr="00CF2E7C" w14:paraId="0E6F98F1"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30EBFCC"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66C0A39" w:rsidRPr="00CF2E7C">
              <w:rPr>
                <w:rFonts w:ascii="Calibri" w:eastAsia="Times New Roman" w:hAnsi="Calibri" w:cs="Calibri"/>
                <w:kern w:val="0"/>
                <w:lang w:eastAsia="en-GB"/>
                <w14:ligatures w14:val="none"/>
              </w:rPr>
              <w:t>X</w:t>
            </w:r>
          </w:p>
        </w:tc>
      </w:tr>
      <w:tr w:rsidR="00FE7FA5" w:rsidRPr="00CF2E7C" w14:paraId="5186886C"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BFFDFE1"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EF641DF" w:rsidRPr="00CF2E7C">
              <w:rPr>
                <w:rFonts w:ascii="Calibri" w:eastAsia="Times New Roman" w:hAnsi="Calibri" w:cs="Calibri"/>
                <w:kern w:val="0"/>
                <w:lang w:eastAsia="en-GB"/>
                <w14:ligatures w14:val="none"/>
              </w:rPr>
              <w:t>X</w:t>
            </w:r>
          </w:p>
        </w:tc>
      </w:tr>
      <w:tr w:rsidR="00FE7FA5" w:rsidRPr="00CF2E7C" w14:paraId="35A49A72"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D34AD89"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EF641DF" w:rsidRPr="00CF2E7C">
              <w:rPr>
                <w:rFonts w:ascii="Calibri" w:eastAsia="Times New Roman" w:hAnsi="Calibri" w:cs="Calibri"/>
                <w:kern w:val="0"/>
                <w:lang w:eastAsia="en-GB"/>
                <w14:ligatures w14:val="none"/>
              </w:rPr>
              <w:t>X</w:t>
            </w:r>
          </w:p>
        </w:tc>
      </w:tr>
      <w:tr w:rsidR="00FE7FA5" w:rsidRPr="00CF2E7C" w14:paraId="29587265"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230E9E52"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EF641DF" w:rsidRPr="00CF2E7C">
              <w:rPr>
                <w:rFonts w:ascii="Calibri" w:eastAsia="Times New Roman" w:hAnsi="Calibri" w:cs="Calibri"/>
                <w:kern w:val="0"/>
                <w:lang w:eastAsia="en-GB"/>
                <w14:ligatures w14:val="none"/>
              </w:rPr>
              <w:t>X</w:t>
            </w:r>
          </w:p>
        </w:tc>
      </w:tr>
      <w:tr w:rsidR="00FE7FA5" w:rsidRPr="00CF2E7C" w14:paraId="40592DC8"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50EC4A8"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451B610" w:rsidRPr="00CF2E7C">
              <w:rPr>
                <w:rFonts w:ascii="Calibri" w:eastAsia="Times New Roman" w:hAnsi="Calibri" w:cs="Calibri"/>
                <w:kern w:val="0"/>
                <w:lang w:eastAsia="en-GB"/>
                <w14:ligatures w14:val="none"/>
              </w:rPr>
              <w:t>X</w:t>
            </w:r>
          </w:p>
        </w:tc>
      </w:tr>
      <w:tr w:rsidR="00FE7FA5" w:rsidRPr="00CF2E7C" w14:paraId="32DFAB9E"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5A289EF"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451B610" w:rsidRPr="00CF2E7C">
              <w:rPr>
                <w:rFonts w:ascii="Calibri" w:eastAsia="Times New Roman" w:hAnsi="Calibri" w:cs="Calibri"/>
                <w:kern w:val="0"/>
                <w:lang w:eastAsia="en-GB"/>
                <w14:ligatures w14:val="none"/>
              </w:rPr>
              <w:t>X</w:t>
            </w:r>
          </w:p>
        </w:tc>
      </w:tr>
      <w:tr w:rsidR="00FE7FA5" w:rsidRPr="00CF2E7C" w14:paraId="5974969F"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18DC7B0D"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451B610" w:rsidRPr="00CF2E7C">
              <w:rPr>
                <w:rFonts w:ascii="Calibri" w:eastAsia="Times New Roman" w:hAnsi="Calibri" w:cs="Calibri"/>
                <w:kern w:val="0"/>
                <w:lang w:eastAsia="en-GB"/>
                <w14:ligatures w14:val="none"/>
              </w:rPr>
              <w:t>X</w:t>
            </w:r>
          </w:p>
        </w:tc>
      </w:tr>
      <w:tr w:rsidR="00FE7FA5" w:rsidRPr="00CF2E7C" w14:paraId="750FEA7A"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478B67" w14:textId="58EAFEC5" w:rsidR="00FE7FA5" w:rsidRPr="00CF2E7C" w:rsidRDefault="4D027DB2" w:rsidP="41EC0684">
            <w:pPr>
              <w:textAlignment w:val="baseline"/>
              <w:rPr>
                <w:rFonts w:ascii="Calibri" w:eastAsia="Times New Roman" w:hAnsi="Calibri" w:cs="Calibri"/>
                <w:lang w:eastAsia="en-GB"/>
              </w:rPr>
            </w:pPr>
            <w:r w:rsidRPr="00CF2E7C">
              <w:rPr>
                <w:rFonts w:ascii="Calibri" w:eastAsia="Times New Roman" w:hAnsi="Calibri" w:cs="Calibri"/>
                <w:kern w:val="0"/>
                <w:lang w:eastAsia="en-GB"/>
                <w14:ligatures w14:val="none"/>
              </w:rPr>
              <w:t> </w:t>
            </w:r>
            <w:r w:rsidR="09CD07A5" w:rsidRPr="00CF2E7C">
              <w:rPr>
                <w:rFonts w:ascii="Calibri" w:eastAsia="Times New Roman" w:hAnsi="Calibri" w:cs="Calibri"/>
                <w:kern w:val="0"/>
                <w:lang w:eastAsia="en-GB"/>
                <w14:ligatures w14:val="none"/>
              </w:rPr>
              <w:t>The following are referenced in 2</w:t>
            </w:r>
            <w:r w:rsidR="00AD0104">
              <w:rPr>
                <w:rFonts w:ascii="Calibri" w:eastAsia="Times New Roman" w:hAnsi="Calibri" w:cs="Calibri"/>
                <w:kern w:val="0"/>
                <w:lang w:eastAsia="en-GB"/>
                <w14:ligatures w14:val="none"/>
              </w:rPr>
              <w:t>.</w:t>
            </w:r>
            <w:r w:rsidR="09CD07A5" w:rsidRPr="00CF2E7C">
              <w:rPr>
                <w:rFonts w:ascii="Calibri" w:eastAsia="Times New Roman" w:hAnsi="Calibri" w:cs="Calibri"/>
                <w:kern w:val="0"/>
                <w:lang w:eastAsia="en-GB"/>
                <w14:ligatures w14:val="none"/>
              </w:rPr>
              <w:t>2</w:t>
            </w:r>
            <w:r w:rsidR="00AD0104">
              <w:rPr>
                <w:rFonts w:ascii="Calibri" w:eastAsia="Times New Roman" w:hAnsi="Calibri" w:cs="Calibri"/>
                <w:kern w:val="0"/>
                <w:lang w:eastAsia="en-GB"/>
                <w14:ligatures w14:val="none"/>
              </w:rPr>
              <w:t xml:space="preserve"> under the Definitions</w:t>
            </w:r>
            <w:r w:rsidR="09CD07A5" w:rsidRPr="00CF2E7C">
              <w:rPr>
                <w:rFonts w:ascii="Calibri" w:eastAsia="Times New Roman" w:hAnsi="Calibri" w:cs="Calibri"/>
                <w:kern w:val="0"/>
                <w:lang w:eastAsia="en-GB"/>
                <w14:ligatures w14:val="none"/>
              </w:rPr>
              <w:t>:</w:t>
            </w:r>
          </w:p>
          <w:p w14:paraId="0BCEDCB1" w14:textId="0BA90313" w:rsidR="00FE7FA5" w:rsidRPr="00CF2E7C" w:rsidRDefault="09CD07A5" w:rsidP="41EC0684">
            <w:pPr>
              <w:pStyle w:val="ListParagraph"/>
              <w:numPr>
                <w:ilvl w:val="0"/>
                <w:numId w:val="2"/>
              </w:numPr>
              <w:textAlignment w:val="baseline"/>
              <w:rPr>
                <w:rFonts w:ascii="Calibri" w:eastAsia="Times New Roman" w:hAnsi="Calibri" w:cs="Calibri"/>
                <w:lang w:eastAsia="en-GB"/>
              </w:rPr>
            </w:pPr>
            <w:r w:rsidRPr="41EC0684">
              <w:rPr>
                <w:rFonts w:ascii="Calibri" w:eastAsia="Times New Roman" w:hAnsi="Calibri" w:cs="Calibri"/>
                <w:lang w:eastAsia="en-GB"/>
              </w:rPr>
              <w:t>UNFCCC Methodologies</w:t>
            </w:r>
          </w:p>
          <w:p w14:paraId="4AA8DAB1" w14:textId="06223BE8" w:rsidR="00FE7FA5" w:rsidRPr="00CF2E7C" w:rsidRDefault="09CD07A5" w:rsidP="41EC0684">
            <w:pPr>
              <w:pStyle w:val="ListParagraph"/>
              <w:numPr>
                <w:ilvl w:val="0"/>
                <w:numId w:val="2"/>
              </w:numPr>
              <w:textAlignment w:val="baseline"/>
              <w:rPr>
                <w:rFonts w:ascii="Calibri" w:eastAsia="Times New Roman" w:hAnsi="Calibri" w:cs="Calibri"/>
                <w:lang w:eastAsia="en-GB"/>
              </w:rPr>
            </w:pPr>
            <w:r w:rsidRPr="41EC0684">
              <w:rPr>
                <w:rFonts w:ascii="Calibri" w:eastAsia="Times New Roman" w:hAnsi="Calibri" w:cs="Calibri"/>
                <w:lang w:eastAsia="en-GB"/>
              </w:rPr>
              <w:t>ICO</w:t>
            </w:r>
            <w:r w:rsidR="00AD0104">
              <w:rPr>
                <w:rFonts w:ascii="Calibri" w:eastAsia="Times New Roman" w:hAnsi="Calibri" w:cs="Calibri"/>
                <w:lang w:eastAsia="en-GB"/>
              </w:rPr>
              <w:t>R</w:t>
            </w:r>
            <w:r w:rsidRPr="41EC0684">
              <w:rPr>
                <w:rFonts w:ascii="Calibri" w:eastAsia="Times New Roman" w:hAnsi="Calibri" w:cs="Calibri"/>
                <w:lang w:eastAsia="en-GB"/>
              </w:rPr>
              <w:t xml:space="preserve">A Methodologies </w:t>
            </w:r>
          </w:p>
          <w:p w14:paraId="5635CD78" w14:textId="71D79441" w:rsidR="00FE7FA5" w:rsidRPr="00CF2E7C" w:rsidRDefault="09CD07A5" w:rsidP="41EC0684">
            <w:pPr>
              <w:pStyle w:val="ListParagraph"/>
              <w:numPr>
                <w:ilvl w:val="0"/>
                <w:numId w:val="2"/>
              </w:numPr>
              <w:textAlignment w:val="baseline"/>
              <w:rPr>
                <w:rFonts w:ascii="Calibri" w:eastAsia="Times New Roman" w:hAnsi="Calibri" w:cs="Calibri"/>
                <w:kern w:val="0"/>
                <w:lang w:eastAsia="en-GB"/>
                <w14:ligatures w14:val="none"/>
              </w:rPr>
            </w:pPr>
            <w:r w:rsidRPr="41EC0684">
              <w:rPr>
                <w:rFonts w:ascii="Calibri" w:eastAsia="Times New Roman" w:hAnsi="Calibri" w:cs="Calibri"/>
                <w:lang w:eastAsia="en-GB"/>
              </w:rPr>
              <w:t xml:space="preserve">Locally </w:t>
            </w:r>
            <w:r w:rsidR="00A612C8" w:rsidRPr="41EC0684">
              <w:rPr>
                <w:rFonts w:ascii="Calibri" w:eastAsia="Times New Roman" w:hAnsi="Calibri" w:cs="Calibri"/>
                <w:lang w:eastAsia="en-GB"/>
              </w:rPr>
              <w:t>adopted</w:t>
            </w:r>
            <w:r w:rsidRPr="41EC0684">
              <w:rPr>
                <w:rFonts w:ascii="Calibri" w:eastAsia="Times New Roman" w:hAnsi="Calibri" w:cs="Calibri"/>
                <w:lang w:eastAsia="en-GB"/>
              </w:rPr>
              <w:t xml:space="preserve"> methodologies </w:t>
            </w:r>
          </w:p>
        </w:tc>
      </w:tr>
      <w:tr w:rsidR="00FE7FA5" w:rsidRPr="00CF2E7C" w14:paraId="0AFDA91E"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4D027DB2"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C16901C"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8A369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114A">
              <w:rPr>
                <w:rFonts w:ascii="Calibri" w:eastAsia="Times New Roman" w:hAnsi="Calibri" w:cs="Calibri"/>
                <w:kern w:val="0"/>
                <w:lang w:eastAsia="en-GB"/>
                <w14:ligatures w14:val="none"/>
              </w:rPr>
              <w:t>X</w:t>
            </w:r>
          </w:p>
        </w:tc>
      </w:tr>
      <w:tr w:rsidR="00FE7FA5" w:rsidRPr="00CF2E7C" w14:paraId="52005A84"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001E990B"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0E1FDF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114A">
              <w:rPr>
                <w:rFonts w:ascii="Calibri" w:eastAsia="Times New Roman" w:hAnsi="Calibri" w:cs="Calibri"/>
                <w:kern w:val="0"/>
                <w:lang w:eastAsia="en-GB"/>
                <w14:ligatures w14:val="none"/>
              </w:rPr>
              <w:t>X</w:t>
            </w:r>
          </w:p>
        </w:tc>
      </w:tr>
      <w:tr w:rsidR="00FE7FA5" w:rsidRPr="00CF2E7C" w14:paraId="1EAA687B"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68D96EDC"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87ECCA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114A">
              <w:rPr>
                <w:rFonts w:ascii="Calibri" w:eastAsia="Times New Roman" w:hAnsi="Calibri" w:cs="Calibri"/>
                <w:kern w:val="0"/>
                <w:lang w:eastAsia="en-GB"/>
                <w14:ligatures w14:val="none"/>
              </w:rPr>
              <w:t>X</w:t>
            </w:r>
          </w:p>
        </w:tc>
      </w:tr>
      <w:tr w:rsidR="00FE7FA5" w:rsidRPr="00CF2E7C" w14:paraId="13DFE497"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337D2D1B"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64383E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114A">
              <w:rPr>
                <w:rFonts w:ascii="Calibri" w:eastAsia="Times New Roman" w:hAnsi="Calibri" w:cs="Calibri"/>
                <w:kern w:val="0"/>
                <w:lang w:eastAsia="en-GB"/>
                <w14:ligatures w14:val="none"/>
              </w:rPr>
              <w:t>X</w:t>
            </w:r>
          </w:p>
        </w:tc>
      </w:tr>
      <w:tr w:rsidR="00FE7FA5" w:rsidRPr="00CF2E7C" w14:paraId="01616B8D"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5CD3B775" w:rsidR="00FE7FA5" w:rsidRPr="00CF2E7C" w:rsidRDefault="4D027DB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131F2C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114A">
              <w:rPr>
                <w:rFonts w:ascii="Calibri" w:eastAsia="Times New Roman" w:hAnsi="Calibri" w:cs="Calibri"/>
                <w:kern w:val="0"/>
                <w:lang w:eastAsia="en-GB"/>
                <w14:ligatures w14:val="none"/>
              </w:rPr>
              <w:t>X</w:t>
            </w:r>
          </w:p>
        </w:tc>
      </w:tr>
      <w:tr w:rsidR="00FE7FA5" w:rsidRPr="00CF2E7C" w14:paraId="64161254"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69C5C23" w:rsidR="00FE7FA5" w:rsidRPr="00CF2E7C" w:rsidRDefault="628F8B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 X</w:t>
            </w:r>
            <w:r w:rsidR="4D027DB2" w:rsidRPr="00CF2E7C">
              <w:rPr>
                <w:rFonts w:ascii="Calibri" w:eastAsia="Times New Roman" w:hAnsi="Calibri" w:cs="Calibri"/>
                <w:kern w:val="0"/>
                <w:lang w:val="en-US" w:eastAsia="en-GB"/>
                <w14:ligatures w14:val="none"/>
              </w:rPr>
              <w:t> </w:t>
            </w:r>
            <w:r w:rsidR="4D027DB2" w:rsidRPr="00CF2E7C">
              <w:rPr>
                <w:rFonts w:ascii="Calibri" w:eastAsia="Times New Roman" w:hAnsi="Calibri" w:cs="Calibri"/>
                <w:kern w:val="0"/>
                <w:lang w:eastAsia="en-GB"/>
                <w14:ligatures w14:val="none"/>
              </w:rPr>
              <w:t> </w:t>
            </w:r>
          </w:p>
        </w:tc>
      </w:tr>
      <w:tr w:rsidR="00834370" w:rsidRPr="00CF2E7C" w14:paraId="502ADC2F" w14:textId="77777777" w:rsidTr="41EC068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41EC0684">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21980C4" w:rsidR="00392F82" w:rsidRPr="009C4D10" w:rsidRDefault="5BCBF889" w:rsidP="41EC0684">
            <w:pPr>
              <w:textAlignment w:val="baseline"/>
              <w:rPr>
                <w:rFonts w:eastAsia="Times New Roman"/>
                <w:kern w:val="0"/>
                <w:lang w:eastAsia="en-GB"/>
                <w14:ligatures w14:val="none"/>
              </w:rPr>
            </w:pPr>
            <w:r w:rsidRPr="41EC0684">
              <w:rPr>
                <w:rFonts w:eastAsia="Times New Roman"/>
                <w:lang w:eastAsia="en-GB"/>
              </w:rPr>
              <w:t xml:space="preserve"> X</w:t>
            </w:r>
          </w:p>
        </w:tc>
      </w:tr>
      <w:tr w:rsidR="00392F82" w:rsidRPr="009C4D10" w14:paraId="72D06BC6"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3E64F3CA" w:rsidR="00392F82" w:rsidRPr="009C4D10" w:rsidRDefault="4FD7BA67" w:rsidP="41EC0684">
            <w:pPr>
              <w:textAlignment w:val="baseline"/>
              <w:rPr>
                <w:rFonts w:eastAsia="Times New Roman"/>
                <w:kern w:val="0"/>
                <w:lang w:eastAsia="en-GB"/>
                <w14:ligatures w14:val="none"/>
              </w:rPr>
            </w:pPr>
            <w:r w:rsidRPr="41EC0684">
              <w:rPr>
                <w:rFonts w:eastAsia="Times New Roman"/>
                <w:lang w:eastAsia="en-GB"/>
              </w:rPr>
              <w:t xml:space="preserve"> X</w:t>
            </w:r>
          </w:p>
        </w:tc>
      </w:tr>
      <w:tr w:rsidR="00392F82" w:rsidRPr="009C4D10" w14:paraId="772E6602"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7F609CAF" w:rsidP="41EC0684">
            <w:pPr>
              <w:textAlignment w:val="baseline"/>
              <w:rPr>
                <w:rFonts w:eastAsia="Times New Roman"/>
                <w:kern w:val="0"/>
                <w:lang w:eastAsia="en-GB"/>
                <w14:ligatures w14:val="none"/>
              </w:rPr>
            </w:pPr>
            <w:r w:rsidRPr="41EC0684">
              <w:rPr>
                <w:rFonts w:eastAsia="Times New Roman"/>
                <w:kern w:val="0"/>
                <w:lang w:val="en-US" w:eastAsia="en-GB"/>
                <w14:ligatures w14:val="none"/>
              </w:rPr>
              <w:t> </w:t>
            </w:r>
            <w:r w:rsidR="395CCEE7" w:rsidRPr="41EC0684">
              <w:rPr>
                <w:rFonts w:eastAsia="Times New Roman"/>
                <w:kern w:val="0"/>
                <w:lang w:eastAsia="en-GB"/>
                <w14:ligatures w14:val="none"/>
              </w:rPr>
              <w:t>X</w:t>
            </w:r>
          </w:p>
        </w:tc>
      </w:tr>
      <w:tr w:rsidR="00392F82" w:rsidRPr="009C4D10" w14:paraId="605A2B79"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564A48B3" w:rsidR="00392F82" w:rsidRPr="009C4D10" w:rsidRDefault="779390AD" w:rsidP="41EC0684">
            <w:pPr>
              <w:textAlignment w:val="baseline"/>
              <w:rPr>
                <w:rFonts w:eastAsia="Times New Roman"/>
                <w:kern w:val="0"/>
                <w:lang w:eastAsia="en-GB"/>
                <w14:ligatures w14:val="none"/>
              </w:rPr>
            </w:pPr>
            <w:r w:rsidRPr="41EC0684">
              <w:rPr>
                <w:rFonts w:eastAsia="Times New Roman"/>
                <w:lang w:eastAsia="en-GB"/>
              </w:rPr>
              <w:t xml:space="preserve"> </w:t>
            </w:r>
            <w:r w:rsidR="000D35CE">
              <w:rPr>
                <w:rFonts w:eastAsia="Times New Roman"/>
                <w:lang w:eastAsia="en-GB"/>
              </w:rPr>
              <w:t>X</w:t>
            </w:r>
          </w:p>
        </w:tc>
      </w:tr>
      <w:tr w:rsidR="00392F82" w:rsidRPr="009C4D10" w14:paraId="6E689768"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2D4EA9">
        <w:trPr>
          <w:trHeight w:val="67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0D35CE">
            <w:pPr>
              <w:jc w:val="both"/>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3AE500" w14:textId="77777777" w:rsidR="002557F9" w:rsidRPr="00923A7A" w:rsidRDefault="002557F9" w:rsidP="00923A7A">
            <w:pPr>
              <w:jc w:val="both"/>
              <w:textAlignment w:val="baseline"/>
              <w:rPr>
                <w:rFonts w:eastAsia="Times New Roman"/>
                <w:sz w:val="2"/>
                <w:szCs w:val="2"/>
                <w:lang w:eastAsia="en-GB"/>
              </w:rPr>
            </w:pPr>
          </w:p>
          <w:p w14:paraId="6CC1E11C" w14:textId="6CD83876" w:rsidR="002557F9" w:rsidRDefault="00923A7A" w:rsidP="00923A7A">
            <w:pPr>
              <w:pStyle w:val="ListParagraph"/>
              <w:numPr>
                <w:ilvl w:val="0"/>
                <w:numId w:val="54"/>
              </w:numPr>
              <w:jc w:val="both"/>
              <w:textAlignment w:val="baseline"/>
              <w:rPr>
                <w:rFonts w:eastAsia="Times New Roman"/>
                <w:lang w:eastAsia="en-GB"/>
              </w:rPr>
            </w:pPr>
            <w:r>
              <w:rPr>
                <w:rFonts w:eastAsia="Times New Roman"/>
                <w:lang w:eastAsia="en-GB"/>
              </w:rPr>
              <w:t>This decree</w:t>
            </w:r>
            <w:r w:rsidR="002557F9" w:rsidRPr="002557F9">
              <w:rPr>
                <w:rFonts w:eastAsia="Times New Roman"/>
                <w:lang w:eastAsia="en-GB"/>
              </w:rPr>
              <w:t xml:space="preserve"> was issued to integrate voluntary carbon credits into Egypt’s financial reporting framework, ensuring that all emissions</w:t>
            </w:r>
            <w:r w:rsidR="002557F9" w:rsidRPr="002557F9">
              <w:rPr>
                <w:rFonts w:eastAsia="Times New Roman"/>
                <w:lang w:eastAsia="en-GB"/>
              </w:rPr>
              <w:noBreakHyphen/>
              <w:t>reduction certificates are accounted for in a standardized, transparent manner.</w:t>
            </w:r>
          </w:p>
          <w:p w14:paraId="77DFB3C1" w14:textId="77777777" w:rsidR="002557F9" w:rsidRDefault="004518D2" w:rsidP="00923A7A">
            <w:pPr>
              <w:pStyle w:val="ListParagraph"/>
              <w:numPr>
                <w:ilvl w:val="0"/>
                <w:numId w:val="54"/>
              </w:numPr>
              <w:jc w:val="both"/>
              <w:textAlignment w:val="baseline"/>
              <w:rPr>
                <w:rFonts w:eastAsia="Times New Roman"/>
                <w:lang w:eastAsia="en-GB"/>
              </w:rPr>
            </w:pPr>
            <w:r w:rsidRPr="002557F9">
              <w:rPr>
                <w:rFonts w:eastAsia="Times New Roman"/>
                <w:lang w:eastAsia="en-GB"/>
              </w:rPr>
              <w:t>Accounting Explanation No. 2</w:t>
            </w:r>
            <w:r w:rsidRPr="002557F9">
              <w:rPr>
                <w:rFonts w:eastAsia="Times New Roman"/>
                <w:lang w:eastAsia="en-GB"/>
              </w:rPr>
              <w:t xml:space="preserve">.4 </w:t>
            </w:r>
            <w:r w:rsidRPr="002557F9">
              <w:rPr>
                <w:rFonts w:eastAsia="Times New Roman"/>
                <w:lang w:eastAsia="en-GB"/>
              </w:rPr>
              <w:t>specifies that a carbon credit is “a tradable unit… issued after independent verification… and registered in an approved voluntary carbon registry</w:t>
            </w:r>
            <w:r w:rsidRPr="002557F9">
              <w:rPr>
                <w:rFonts w:eastAsia="Times New Roman"/>
                <w:lang w:eastAsia="en-GB"/>
              </w:rPr>
              <w:t xml:space="preserve">”. </w:t>
            </w:r>
          </w:p>
          <w:p w14:paraId="7A944446" w14:textId="77777777" w:rsidR="002557F9" w:rsidRDefault="004518D2" w:rsidP="00923A7A">
            <w:pPr>
              <w:pStyle w:val="ListParagraph"/>
              <w:numPr>
                <w:ilvl w:val="0"/>
                <w:numId w:val="54"/>
              </w:numPr>
              <w:jc w:val="both"/>
              <w:textAlignment w:val="baseline"/>
              <w:rPr>
                <w:rFonts w:eastAsia="Times New Roman"/>
                <w:lang w:eastAsia="en-GB"/>
              </w:rPr>
            </w:pPr>
            <w:r w:rsidRPr="002557F9">
              <w:rPr>
                <w:rFonts w:eastAsia="Times New Roman"/>
                <w:lang w:eastAsia="en-GB"/>
              </w:rPr>
              <w:t>Further, A</w:t>
            </w:r>
            <w:r w:rsidRPr="002557F9">
              <w:rPr>
                <w:rFonts w:eastAsia="Times New Roman"/>
                <w:lang w:eastAsia="en-GB"/>
              </w:rPr>
              <w:t>ccounting Explanation No. 2</w:t>
            </w:r>
            <w:r w:rsidRPr="002557F9">
              <w:rPr>
                <w:rFonts w:eastAsia="Times New Roman"/>
                <w:lang w:eastAsia="en-GB"/>
              </w:rPr>
              <w:t xml:space="preserve">.8 </w:t>
            </w:r>
            <w:r w:rsidRPr="002557F9">
              <w:rPr>
                <w:rFonts w:eastAsia="Times New Roman"/>
                <w:lang w:eastAsia="en-GB"/>
              </w:rPr>
              <w:t>requires that if an entity holds credits for sale or trading</w:t>
            </w:r>
            <w:r w:rsidRPr="002557F9">
              <w:rPr>
                <w:rFonts w:eastAsia="Times New Roman"/>
                <w:lang w:eastAsia="en-GB"/>
              </w:rPr>
              <w:t xml:space="preserve">, </w:t>
            </w:r>
            <w:r w:rsidRPr="002557F9">
              <w:rPr>
                <w:rFonts w:eastAsia="Times New Roman"/>
                <w:lang w:eastAsia="en-GB"/>
              </w:rPr>
              <w:t xml:space="preserve"> it must apply Egyptian Accounting Standard</w:t>
            </w:r>
            <w:r w:rsidRPr="002557F9">
              <w:rPr>
                <w:rFonts w:eastAsia="Times New Roman"/>
                <w:lang w:eastAsia="en-GB"/>
              </w:rPr>
              <w:t>s</w:t>
            </w:r>
            <w:r w:rsidRPr="002557F9">
              <w:rPr>
                <w:rFonts w:eastAsia="Times New Roman"/>
                <w:lang w:eastAsia="en-GB"/>
              </w:rPr>
              <w:t xml:space="preserve"> on financial instruments</w:t>
            </w:r>
            <w:r w:rsidRPr="002557F9">
              <w:rPr>
                <w:rFonts w:eastAsia="Times New Roman"/>
                <w:lang w:eastAsia="en-GB"/>
              </w:rPr>
              <w:t xml:space="preserve">, </w:t>
            </w:r>
            <w:r w:rsidRPr="002557F9">
              <w:rPr>
                <w:rFonts w:eastAsia="Times New Roman"/>
                <w:lang w:eastAsia="en-GB"/>
              </w:rPr>
              <w:t>measuring them at fair value (through profit or loss or OCI) and recognizing gains/losses on each revaluation or sale</w:t>
            </w:r>
            <w:r w:rsidR="002557F9">
              <w:rPr>
                <w:rFonts w:eastAsia="Times New Roman"/>
                <w:lang w:eastAsia="en-GB"/>
              </w:rPr>
              <w:t>.</w:t>
            </w:r>
          </w:p>
          <w:p w14:paraId="5B88408C" w14:textId="77777777" w:rsidR="002557F9" w:rsidRDefault="004518D2" w:rsidP="00923A7A">
            <w:pPr>
              <w:pStyle w:val="ListParagraph"/>
              <w:numPr>
                <w:ilvl w:val="0"/>
                <w:numId w:val="54"/>
              </w:numPr>
              <w:jc w:val="both"/>
              <w:textAlignment w:val="baseline"/>
              <w:rPr>
                <w:rFonts w:eastAsia="Times New Roman"/>
                <w:lang w:eastAsia="en-GB"/>
              </w:rPr>
            </w:pPr>
            <w:r w:rsidRPr="002557F9">
              <w:rPr>
                <w:rFonts w:eastAsia="Times New Roman"/>
                <w:lang w:eastAsia="en-GB"/>
              </w:rPr>
              <w:t>Accounting Explanation No. 2</w:t>
            </w:r>
            <w:r w:rsidRPr="002557F9">
              <w:rPr>
                <w:rFonts w:eastAsia="Times New Roman"/>
                <w:lang w:eastAsia="en-GB"/>
              </w:rPr>
              <w:t>.</w:t>
            </w:r>
            <w:r w:rsidRPr="002557F9">
              <w:rPr>
                <w:rFonts w:eastAsia="Times New Roman"/>
                <w:lang w:eastAsia="en-GB"/>
              </w:rPr>
              <w:t>11</w:t>
            </w:r>
            <w:r w:rsidRPr="002557F9">
              <w:rPr>
                <w:rFonts w:eastAsia="Times New Roman"/>
                <w:lang w:eastAsia="en-GB"/>
              </w:rPr>
              <w:t xml:space="preserve"> </w:t>
            </w:r>
            <w:r w:rsidRPr="002557F9">
              <w:rPr>
                <w:rFonts w:eastAsia="Times New Roman"/>
                <w:lang w:eastAsia="en-GB"/>
              </w:rPr>
              <w:t>mandates reclassification (and retrospective restatement under EAS 5) whenever an entity’s purpose changes (e.g., from investment to trading), so that financial statements always reflect the current trading status of credits.</w:t>
            </w:r>
          </w:p>
          <w:p w14:paraId="6108FF67" w14:textId="6460401B" w:rsidR="00392F82" w:rsidRPr="002557F9" w:rsidRDefault="004518D2" w:rsidP="00923A7A">
            <w:pPr>
              <w:pStyle w:val="ListParagraph"/>
              <w:numPr>
                <w:ilvl w:val="0"/>
                <w:numId w:val="54"/>
              </w:numPr>
              <w:jc w:val="both"/>
              <w:textAlignment w:val="baseline"/>
              <w:rPr>
                <w:rFonts w:eastAsia="Times New Roman"/>
                <w:lang w:eastAsia="en-GB"/>
              </w:rPr>
            </w:pPr>
            <w:r w:rsidRPr="002557F9">
              <w:rPr>
                <w:rFonts w:eastAsia="Times New Roman"/>
                <w:lang w:eastAsia="en-GB"/>
              </w:rPr>
              <w:t>Accounting Explanation No. 2</w:t>
            </w:r>
            <w:r w:rsidRPr="002557F9">
              <w:rPr>
                <w:rFonts w:eastAsia="Times New Roman"/>
                <w:lang w:eastAsia="en-GB"/>
              </w:rPr>
              <w:t xml:space="preserve">. </w:t>
            </w:r>
            <w:r w:rsidRPr="002557F9">
              <w:rPr>
                <w:rFonts w:eastAsia="Times New Roman"/>
                <w:lang w:eastAsia="en-GB"/>
              </w:rPr>
              <w:t xml:space="preserve">12 </w:t>
            </w:r>
            <w:r w:rsidR="00F54C9A" w:rsidRPr="002557F9">
              <w:rPr>
                <w:rFonts w:eastAsia="Times New Roman"/>
                <w:lang w:eastAsia="en-GB"/>
              </w:rPr>
              <w:t>requires that</w:t>
            </w:r>
            <w:r w:rsidRPr="002557F9">
              <w:rPr>
                <w:rFonts w:eastAsia="Times New Roman"/>
                <w:lang w:eastAsia="en-GB"/>
              </w:rPr>
              <w:t xml:space="preserve"> entities disclose the number of credits held, valuation bases, issuances, retirements, and the resulting impacts on financial position and </w:t>
            </w:r>
            <w:r w:rsidR="00F54C9A" w:rsidRPr="002557F9">
              <w:rPr>
                <w:rFonts w:eastAsia="Times New Roman"/>
                <w:lang w:eastAsia="en-GB"/>
              </w:rPr>
              <w:t xml:space="preserve">performance. </w:t>
            </w:r>
          </w:p>
        </w:tc>
      </w:tr>
      <w:tr w:rsidR="00392F82" w:rsidRPr="009C4D10" w14:paraId="48BD8A29" w14:textId="77777777" w:rsidTr="41EC0684">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16F18C59" w:rsidR="00392F82" w:rsidRPr="006F34F1" w:rsidRDefault="002716CB" w:rsidP="000B38F2">
            <w:pPr>
              <w:jc w:val="both"/>
              <w:textAlignment w:val="baseline"/>
              <w:rPr>
                <w:rFonts w:eastAsia="Times New Roman"/>
                <w:kern w:val="0"/>
                <w:lang w:eastAsia="en-GB"/>
                <w14:ligatures w14:val="none"/>
              </w:rPr>
            </w:pPr>
            <w:r>
              <w:rPr>
                <w:rFonts w:eastAsia="Times New Roman"/>
                <w:lang w:eastAsia="en-GB"/>
              </w:rPr>
              <w:t xml:space="preserve">The </w:t>
            </w:r>
            <w:r w:rsidR="000B38F2" w:rsidRPr="006F34F1">
              <w:rPr>
                <w:rFonts w:eastAsia="Times New Roman"/>
                <w:lang w:eastAsia="en-GB"/>
              </w:rPr>
              <w:t xml:space="preserve">Accounting Explanation </w:t>
            </w:r>
            <w:r>
              <w:rPr>
                <w:rFonts w:eastAsia="Times New Roman"/>
                <w:lang w:eastAsia="en-GB"/>
              </w:rPr>
              <w:t>of the decree</w:t>
            </w:r>
            <w:r w:rsidR="000B38F2" w:rsidRPr="006F34F1">
              <w:rPr>
                <w:rFonts w:eastAsia="Times New Roman"/>
                <w:lang w:eastAsia="en-GB"/>
              </w:rPr>
              <w:t xml:space="preserve"> </w:t>
            </w:r>
            <w:r w:rsidR="000B38F2" w:rsidRPr="006F34F1">
              <w:rPr>
                <w:rFonts w:eastAsia="Times New Roman"/>
                <w:lang w:eastAsia="en-GB"/>
              </w:rPr>
              <w:t>contains</w:t>
            </w:r>
            <w:r w:rsidR="000B38F2" w:rsidRPr="006F34F1">
              <w:rPr>
                <w:rFonts w:eastAsia="Times New Roman"/>
                <w:lang w:eastAsia="en-GB"/>
              </w:rPr>
              <w:t xml:space="preserve"> two key integrity safeguards: it mandates that every carbon credit be issued only after independent verification by a third</w:t>
            </w:r>
            <w:r w:rsidR="000B38F2" w:rsidRPr="006F34F1">
              <w:rPr>
                <w:rFonts w:eastAsia="Times New Roman"/>
                <w:lang w:eastAsia="en-GB"/>
              </w:rPr>
              <w:noBreakHyphen/>
              <w:t>party Verification and Validation Body (VVB) and registered in an approved voluntary carbon registry (Accounting Explanation No. 2</w:t>
            </w:r>
            <w:r w:rsidR="006F34F1" w:rsidRPr="006F34F1">
              <w:rPr>
                <w:rFonts w:eastAsia="Times New Roman"/>
                <w:lang w:eastAsia="en-GB"/>
              </w:rPr>
              <w:t>.</w:t>
            </w:r>
            <w:r w:rsidR="000B38F2" w:rsidRPr="006F34F1">
              <w:rPr>
                <w:rFonts w:eastAsia="Times New Roman"/>
                <w:lang w:eastAsia="en-GB"/>
              </w:rPr>
              <w:t>4), and it requires entities to make detailed disclosures of their credit holdings</w:t>
            </w:r>
            <w:r w:rsidR="006F34F1">
              <w:rPr>
                <w:rFonts w:eastAsia="Times New Roman"/>
                <w:lang w:eastAsia="en-GB"/>
              </w:rPr>
              <w:t xml:space="preserve">, </w:t>
            </w:r>
            <w:r w:rsidR="000B38F2" w:rsidRPr="006F34F1">
              <w:rPr>
                <w:rFonts w:eastAsia="Times New Roman"/>
                <w:lang w:eastAsia="en-GB"/>
              </w:rPr>
              <w:t>thereby promoting transparency and helping to guard against hidden or duplicated credits (Accounting Explanation No. 2</w:t>
            </w:r>
            <w:r w:rsidR="006F34F1" w:rsidRPr="006F34F1">
              <w:rPr>
                <w:rFonts w:eastAsia="Times New Roman"/>
                <w:lang w:eastAsia="en-GB"/>
              </w:rPr>
              <w:t>.</w:t>
            </w:r>
            <w:r w:rsidR="000B38F2" w:rsidRPr="006F34F1">
              <w:rPr>
                <w:rFonts w:eastAsia="Times New Roman"/>
                <w:lang w:eastAsia="en-GB"/>
              </w:rPr>
              <w:t>12).</w:t>
            </w:r>
          </w:p>
        </w:tc>
      </w:tr>
      <w:tr w:rsidR="00702413" w:rsidRPr="009C4D10" w14:paraId="26FE5467" w14:textId="77777777" w:rsidTr="41EC0684">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41EC068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14594811" w:rsidR="00702413" w:rsidRPr="009C4D10" w:rsidRDefault="00702413" w:rsidP="41EC0684">
            <w:pPr>
              <w:textAlignment w:val="baseline"/>
              <w:rPr>
                <w:rFonts w:eastAsia="Times New Roman"/>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BEC654" w14:textId="77777777" w:rsidR="00112263" w:rsidRDefault="00112263" w:rsidP="00874E39">
      <w:r>
        <w:separator/>
      </w:r>
    </w:p>
  </w:endnote>
  <w:endnote w:type="continuationSeparator" w:id="0">
    <w:p w14:paraId="20215216" w14:textId="77777777" w:rsidR="00112263" w:rsidRDefault="00112263" w:rsidP="00874E39">
      <w:r>
        <w:continuationSeparator/>
      </w:r>
    </w:p>
  </w:endnote>
  <w:endnote w:type="continuationNotice" w:id="1">
    <w:p w14:paraId="51481498" w14:textId="77777777" w:rsidR="00112263" w:rsidRDefault="001122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41C42C" w14:textId="77777777" w:rsidR="00112263" w:rsidRDefault="00112263" w:rsidP="00874E39">
      <w:r>
        <w:separator/>
      </w:r>
    </w:p>
  </w:footnote>
  <w:footnote w:type="continuationSeparator" w:id="0">
    <w:p w14:paraId="6922C3C7" w14:textId="77777777" w:rsidR="00112263" w:rsidRDefault="00112263" w:rsidP="00874E39">
      <w:r>
        <w:continuationSeparator/>
      </w:r>
    </w:p>
  </w:footnote>
  <w:footnote w:type="continuationNotice" w:id="1">
    <w:p w14:paraId="084A3CBE" w14:textId="77777777" w:rsidR="00112263" w:rsidRDefault="0011226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8A2F35"/>
    <w:multiLevelType w:val="hybridMultilevel"/>
    <w:tmpl w:val="D72C4E5E"/>
    <w:lvl w:ilvl="0" w:tplc="C93EE9EA">
      <w:start w:val="1"/>
      <w:numFmt w:val="decimal"/>
      <w:lvlText w:val="%1."/>
      <w:lvlJc w:val="left"/>
      <w:pPr>
        <w:ind w:left="720" w:hanging="360"/>
      </w:pPr>
    </w:lvl>
    <w:lvl w:ilvl="1" w:tplc="58982AAE">
      <w:start w:val="1"/>
      <w:numFmt w:val="lowerLetter"/>
      <w:lvlText w:val="%2."/>
      <w:lvlJc w:val="left"/>
      <w:pPr>
        <w:ind w:left="1440" w:hanging="360"/>
      </w:pPr>
    </w:lvl>
    <w:lvl w:ilvl="2" w:tplc="B10A4CDA">
      <w:start w:val="1"/>
      <w:numFmt w:val="lowerRoman"/>
      <w:lvlText w:val="%3."/>
      <w:lvlJc w:val="right"/>
      <w:pPr>
        <w:ind w:left="2160" w:hanging="180"/>
      </w:pPr>
    </w:lvl>
    <w:lvl w:ilvl="3" w:tplc="A2D2C202">
      <w:start w:val="1"/>
      <w:numFmt w:val="decimal"/>
      <w:lvlText w:val="%4."/>
      <w:lvlJc w:val="left"/>
      <w:pPr>
        <w:ind w:left="2880" w:hanging="360"/>
      </w:pPr>
    </w:lvl>
    <w:lvl w:ilvl="4" w:tplc="6ED690E6">
      <w:start w:val="1"/>
      <w:numFmt w:val="lowerLetter"/>
      <w:lvlText w:val="%5."/>
      <w:lvlJc w:val="left"/>
      <w:pPr>
        <w:ind w:left="3600" w:hanging="360"/>
      </w:pPr>
    </w:lvl>
    <w:lvl w:ilvl="5" w:tplc="5766436A">
      <w:start w:val="1"/>
      <w:numFmt w:val="lowerRoman"/>
      <w:lvlText w:val="%6."/>
      <w:lvlJc w:val="right"/>
      <w:pPr>
        <w:ind w:left="4320" w:hanging="180"/>
      </w:pPr>
    </w:lvl>
    <w:lvl w:ilvl="6" w:tplc="AD18F468">
      <w:start w:val="1"/>
      <w:numFmt w:val="decimal"/>
      <w:lvlText w:val="%7."/>
      <w:lvlJc w:val="left"/>
      <w:pPr>
        <w:ind w:left="5040" w:hanging="360"/>
      </w:pPr>
    </w:lvl>
    <w:lvl w:ilvl="7" w:tplc="F0E63FBC">
      <w:start w:val="1"/>
      <w:numFmt w:val="lowerLetter"/>
      <w:lvlText w:val="%8."/>
      <w:lvlJc w:val="left"/>
      <w:pPr>
        <w:ind w:left="5760" w:hanging="360"/>
      </w:pPr>
    </w:lvl>
    <w:lvl w:ilvl="8" w:tplc="6792B7C6">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A60B2B"/>
    <w:multiLevelType w:val="hybridMultilevel"/>
    <w:tmpl w:val="DD86F1FA"/>
    <w:lvl w:ilvl="0" w:tplc="B66CCF0A">
      <w:start w:val="1"/>
      <w:numFmt w:val="decimal"/>
      <w:lvlText w:val="%1."/>
      <w:lvlJc w:val="left"/>
      <w:pPr>
        <w:ind w:left="720" w:hanging="360"/>
      </w:pPr>
    </w:lvl>
    <w:lvl w:ilvl="1" w:tplc="57E0998E">
      <w:start w:val="1"/>
      <w:numFmt w:val="lowerLetter"/>
      <w:lvlText w:val="%2."/>
      <w:lvlJc w:val="left"/>
      <w:pPr>
        <w:ind w:left="1440" w:hanging="360"/>
      </w:pPr>
    </w:lvl>
    <w:lvl w:ilvl="2" w:tplc="84F2BCB0">
      <w:start w:val="1"/>
      <w:numFmt w:val="lowerRoman"/>
      <w:lvlText w:val="%3."/>
      <w:lvlJc w:val="right"/>
      <w:pPr>
        <w:ind w:left="2160" w:hanging="180"/>
      </w:pPr>
    </w:lvl>
    <w:lvl w:ilvl="3" w:tplc="318E9B54">
      <w:start w:val="1"/>
      <w:numFmt w:val="decimal"/>
      <w:lvlText w:val="%4."/>
      <w:lvlJc w:val="left"/>
      <w:pPr>
        <w:ind w:left="2880" w:hanging="360"/>
      </w:pPr>
    </w:lvl>
    <w:lvl w:ilvl="4" w:tplc="7B0257AC">
      <w:start w:val="1"/>
      <w:numFmt w:val="lowerLetter"/>
      <w:lvlText w:val="%5."/>
      <w:lvlJc w:val="left"/>
      <w:pPr>
        <w:ind w:left="3600" w:hanging="360"/>
      </w:pPr>
    </w:lvl>
    <w:lvl w:ilvl="5" w:tplc="CFDE0416">
      <w:start w:val="1"/>
      <w:numFmt w:val="lowerRoman"/>
      <w:lvlText w:val="%6."/>
      <w:lvlJc w:val="right"/>
      <w:pPr>
        <w:ind w:left="4320" w:hanging="180"/>
      </w:pPr>
    </w:lvl>
    <w:lvl w:ilvl="6" w:tplc="2DBE38F8">
      <w:start w:val="1"/>
      <w:numFmt w:val="decimal"/>
      <w:lvlText w:val="%7."/>
      <w:lvlJc w:val="left"/>
      <w:pPr>
        <w:ind w:left="5040" w:hanging="360"/>
      </w:pPr>
    </w:lvl>
    <w:lvl w:ilvl="7" w:tplc="0E74EEA4">
      <w:start w:val="1"/>
      <w:numFmt w:val="lowerLetter"/>
      <w:lvlText w:val="%8."/>
      <w:lvlJc w:val="left"/>
      <w:pPr>
        <w:ind w:left="5760" w:hanging="360"/>
      </w:pPr>
    </w:lvl>
    <w:lvl w:ilvl="8" w:tplc="C2140982">
      <w:start w:val="1"/>
      <w:numFmt w:val="lowerRoman"/>
      <w:lvlText w:val="%9."/>
      <w:lvlJc w:val="right"/>
      <w:pPr>
        <w:ind w:left="6480" w:hanging="180"/>
      </w:p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2FE1EB07"/>
    <w:multiLevelType w:val="hybridMultilevel"/>
    <w:tmpl w:val="3CDC0F6A"/>
    <w:lvl w:ilvl="0" w:tplc="D0A252C2">
      <w:start w:val="1"/>
      <w:numFmt w:val="decimal"/>
      <w:lvlText w:val="%1."/>
      <w:lvlJc w:val="left"/>
      <w:pPr>
        <w:ind w:left="720" w:hanging="360"/>
      </w:pPr>
    </w:lvl>
    <w:lvl w:ilvl="1" w:tplc="4270507A">
      <w:start w:val="1"/>
      <w:numFmt w:val="lowerLetter"/>
      <w:lvlText w:val="%2."/>
      <w:lvlJc w:val="left"/>
      <w:pPr>
        <w:ind w:left="1440" w:hanging="360"/>
      </w:pPr>
    </w:lvl>
    <w:lvl w:ilvl="2" w:tplc="C3948552">
      <w:start w:val="1"/>
      <w:numFmt w:val="lowerRoman"/>
      <w:lvlText w:val="%3."/>
      <w:lvlJc w:val="right"/>
      <w:pPr>
        <w:ind w:left="2160" w:hanging="180"/>
      </w:pPr>
    </w:lvl>
    <w:lvl w:ilvl="3" w:tplc="452C3648">
      <w:start w:val="1"/>
      <w:numFmt w:val="decimal"/>
      <w:lvlText w:val="%4."/>
      <w:lvlJc w:val="left"/>
      <w:pPr>
        <w:ind w:left="2880" w:hanging="360"/>
      </w:pPr>
    </w:lvl>
    <w:lvl w:ilvl="4" w:tplc="E622658E">
      <w:start w:val="1"/>
      <w:numFmt w:val="lowerLetter"/>
      <w:lvlText w:val="%5."/>
      <w:lvlJc w:val="left"/>
      <w:pPr>
        <w:ind w:left="3600" w:hanging="360"/>
      </w:pPr>
    </w:lvl>
    <w:lvl w:ilvl="5" w:tplc="84BECE18">
      <w:start w:val="1"/>
      <w:numFmt w:val="lowerRoman"/>
      <w:lvlText w:val="%6."/>
      <w:lvlJc w:val="right"/>
      <w:pPr>
        <w:ind w:left="4320" w:hanging="180"/>
      </w:pPr>
    </w:lvl>
    <w:lvl w:ilvl="6" w:tplc="092653C6">
      <w:start w:val="1"/>
      <w:numFmt w:val="decimal"/>
      <w:lvlText w:val="%7."/>
      <w:lvlJc w:val="left"/>
      <w:pPr>
        <w:ind w:left="5040" w:hanging="360"/>
      </w:pPr>
    </w:lvl>
    <w:lvl w:ilvl="7" w:tplc="4314A7A0">
      <w:start w:val="1"/>
      <w:numFmt w:val="lowerLetter"/>
      <w:lvlText w:val="%8."/>
      <w:lvlJc w:val="left"/>
      <w:pPr>
        <w:ind w:left="5760" w:hanging="360"/>
      </w:pPr>
    </w:lvl>
    <w:lvl w:ilvl="8" w:tplc="1CC648C4">
      <w:start w:val="1"/>
      <w:numFmt w:val="lowerRoman"/>
      <w:lvlText w:val="%9."/>
      <w:lvlJc w:val="right"/>
      <w:pPr>
        <w:ind w:left="6480" w:hanging="180"/>
      </w:p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6C30DEF"/>
    <w:multiLevelType w:val="hybridMultilevel"/>
    <w:tmpl w:val="B8121EA8"/>
    <w:lvl w:ilvl="0" w:tplc="4052E0D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7BF0E53"/>
    <w:multiLevelType w:val="hybridMultilevel"/>
    <w:tmpl w:val="F3E09942"/>
    <w:lvl w:ilvl="0" w:tplc="FC5855EE">
      <w:start w:val="1"/>
      <w:numFmt w:val="decimal"/>
      <w:lvlText w:val="%1."/>
      <w:lvlJc w:val="left"/>
      <w:pPr>
        <w:ind w:left="420" w:hanging="36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3" w15:restartNumberingAfterBreak="0">
    <w:nsid w:val="799241E4"/>
    <w:multiLevelType w:val="hybridMultilevel"/>
    <w:tmpl w:val="C8A2AB4C"/>
    <w:lvl w:ilvl="0" w:tplc="2C621EB6">
      <w:start w:val="1"/>
      <w:numFmt w:val="decimal"/>
      <w:lvlText w:val="%1."/>
      <w:lvlJc w:val="left"/>
      <w:pPr>
        <w:ind w:left="720" w:hanging="360"/>
      </w:pPr>
    </w:lvl>
    <w:lvl w:ilvl="1" w:tplc="9DF653D0">
      <w:start w:val="1"/>
      <w:numFmt w:val="lowerLetter"/>
      <w:lvlText w:val="%2."/>
      <w:lvlJc w:val="left"/>
      <w:pPr>
        <w:ind w:left="1440" w:hanging="360"/>
      </w:pPr>
    </w:lvl>
    <w:lvl w:ilvl="2" w:tplc="D9B804A4">
      <w:start w:val="1"/>
      <w:numFmt w:val="lowerRoman"/>
      <w:lvlText w:val="%3."/>
      <w:lvlJc w:val="right"/>
      <w:pPr>
        <w:ind w:left="2160" w:hanging="180"/>
      </w:pPr>
    </w:lvl>
    <w:lvl w:ilvl="3" w:tplc="4F087D00">
      <w:start w:val="1"/>
      <w:numFmt w:val="decimal"/>
      <w:lvlText w:val="%4."/>
      <w:lvlJc w:val="left"/>
      <w:pPr>
        <w:ind w:left="2880" w:hanging="360"/>
      </w:pPr>
    </w:lvl>
    <w:lvl w:ilvl="4" w:tplc="D846A32E">
      <w:start w:val="1"/>
      <w:numFmt w:val="lowerLetter"/>
      <w:lvlText w:val="%5."/>
      <w:lvlJc w:val="left"/>
      <w:pPr>
        <w:ind w:left="3600" w:hanging="360"/>
      </w:pPr>
    </w:lvl>
    <w:lvl w:ilvl="5" w:tplc="AED48986">
      <w:start w:val="1"/>
      <w:numFmt w:val="lowerRoman"/>
      <w:lvlText w:val="%6."/>
      <w:lvlJc w:val="right"/>
      <w:pPr>
        <w:ind w:left="4320" w:hanging="180"/>
      </w:pPr>
    </w:lvl>
    <w:lvl w:ilvl="6" w:tplc="437AF8DA">
      <w:start w:val="1"/>
      <w:numFmt w:val="decimal"/>
      <w:lvlText w:val="%7."/>
      <w:lvlJc w:val="left"/>
      <w:pPr>
        <w:ind w:left="5040" w:hanging="360"/>
      </w:pPr>
    </w:lvl>
    <w:lvl w:ilvl="7" w:tplc="651093DC">
      <w:start w:val="1"/>
      <w:numFmt w:val="lowerLetter"/>
      <w:lvlText w:val="%8."/>
      <w:lvlJc w:val="left"/>
      <w:pPr>
        <w:ind w:left="5760" w:hanging="360"/>
      </w:pPr>
    </w:lvl>
    <w:lvl w:ilvl="8" w:tplc="D920289C">
      <w:start w:val="1"/>
      <w:numFmt w:val="lowerRoman"/>
      <w:lvlText w:val="%9."/>
      <w:lvlJc w:val="right"/>
      <w:pPr>
        <w:ind w:left="6480" w:hanging="180"/>
      </w:pPr>
    </w:lvl>
  </w:abstractNum>
  <w:num w:numId="1" w16cid:durableId="282537824">
    <w:abstractNumId w:val="18"/>
  </w:num>
  <w:num w:numId="2" w16cid:durableId="1247157472">
    <w:abstractNumId w:val="16"/>
  </w:num>
  <w:num w:numId="3" w16cid:durableId="40138258">
    <w:abstractNumId w:val="53"/>
  </w:num>
  <w:num w:numId="4" w16cid:durableId="684745469">
    <w:abstractNumId w:val="1"/>
  </w:num>
  <w:num w:numId="5" w16cid:durableId="680666882">
    <w:abstractNumId w:val="19"/>
  </w:num>
  <w:num w:numId="6" w16cid:durableId="482308869">
    <w:abstractNumId w:val="27"/>
  </w:num>
  <w:num w:numId="7" w16cid:durableId="690952733">
    <w:abstractNumId w:val="46"/>
  </w:num>
  <w:num w:numId="8" w16cid:durableId="1689330127">
    <w:abstractNumId w:val="2"/>
  </w:num>
  <w:num w:numId="9" w16cid:durableId="401291788">
    <w:abstractNumId w:val="32"/>
  </w:num>
  <w:num w:numId="10" w16cid:durableId="1276788690">
    <w:abstractNumId w:val="14"/>
  </w:num>
  <w:num w:numId="11" w16cid:durableId="566767730">
    <w:abstractNumId w:val="24"/>
  </w:num>
  <w:num w:numId="12" w16cid:durableId="1780710843">
    <w:abstractNumId w:val="38"/>
  </w:num>
  <w:num w:numId="13" w16cid:durableId="1685783054">
    <w:abstractNumId w:val="4"/>
  </w:num>
  <w:num w:numId="14" w16cid:durableId="950551298">
    <w:abstractNumId w:val="35"/>
  </w:num>
  <w:num w:numId="15" w16cid:durableId="1591960799">
    <w:abstractNumId w:val="52"/>
  </w:num>
  <w:num w:numId="16" w16cid:durableId="1344891410">
    <w:abstractNumId w:val="10"/>
  </w:num>
  <w:num w:numId="17" w16cid:durableId="2023899324">
    <w:abstractNumId w:val="12"/>
  </w:num>
  <w:num w:numId="18" w16cid:durableId="430587014">
    <w:abstractNumId w:val="8"/>
  </w:num>
  <w:num w:numId="19" w16cid:durableId="1742869061">
    <w:abstractNumId w:val="34"/>
  </w:num>
  <w:num w:numId="20" w16cid:durableId="1996450437">
    <w:abstractNumId w:val="23"/>
  </w:num>
  <w:num w:numId="21" w16cid:durableId="1529031027">
    <w:abstractNumId w:val="9"/>
  </w:num>
  <w:num w:numId="22" w16cid:durableId="568614617">
    <w:abstractNumId w:val="20"/>
  </w:num>
  <w:num w:numId="23" w16cid:durableId="1530605858">
    <w:abstractNumId w:val="47"/>
  </w:num>
  <w:num w:numId="24" w16cid:durableId="1328172586">
    <w:abstractNumId w:val="17"/>
  </w:num>
  <w:num w:numId="25" w16cid:durableId="184827816">
    <w:abstractNumId w:val="31"/>
  </w:num>
  <w:num w:numId="26" w16cid:durableId="1785346599">
    <w:abstractNumId w:val="37"/>
  </w:num>
  <w:num w:numId="27" w16cid:durableId="1294288901">
    <w:abstractNumId w:val="30"/>
  </w:num>
  <w:num w:numId="28" w16cid:durableId="1603957975">
    <w:abstractNumId w:val="49"/>
  </w:num>
  <w:num w:numId="29" w16cid:durableId="1659531047">
    <w:abstractNumId w:val="48"/>
  </w:num>
  <w:num w:numId="30" w16cid:durableId="752774403">
    <w:abstractNumId w:val="26"/>
  </w:num>
  <w:num w:numId="31" w16cid:durableId="347872198">
    <w:abstractNumId w:val="7"/>
  </w:num>
  <w:num w:numId="32" w16cid:durableId="537133110">
    <w:abstractNumId w:val="13"/>
  </w:num>
  <w:num w:numId="33" w16cid:durableId="1632318729">
    <w:abstractNumId w:val="50"/>
  </w:num>
  <w:num w:numId="34" w16cid:durableId="1268124074">
    <w:abstractNumId w:val="36"/>
  </w:num>
  <w:num w:numId="35" w16cid:durableId="887108748">
    <w:abstractNumId w:val="33"/>
  </w:num>
  <w:num w:numId="36" w16cid:durableId="1826125712">
    <w:abstractNumId w:val="39"/>
  </w:num>
  <w:num w:numId="37" w16cid:durableId="823357978">
    <w:abstractNumId w:val="43"/>
  </w:num>
  <w:num w:numId="38" w16cid:durableId="1092120443">
    <w:abstractNumId w:val="42"/>
  </w:num>
  <w:num w:numId="39" w16cid:durableId="124861188">
    <w:abstractNumId w:val="11"/>
  </w:num>
  <w:num w:numId="40" w16cid:durableId="1952588250">
    <w:abstractNumId w:val="41"/>
  </w:num>
  <w:num w:numId="41" w16cid:durableId="1712027211">
    <w:abstractNumId w:val="5"/>
  </w:num>
  <w:num w:numId="42" w16cid:durableId="2033795929">
    <w:abstractNumId w:val="3"/>
  </w:num>
  <w:num w:numId="43" w16cid:durableId="1238595582">
    <w:abstractNumId w:val="28"/>
  </w:num>
  <w:num w:numId="44" w16cid:durableId="416558262">
    <w:abstractNumId w:val="25"/>
  </w:num>
  <w:num w:numId="45" w16cid:durableId="1543715517">
    <w:abstractNumId w:val="22"/>
  </w:num>
  <w:num w:numId="46" w16cid:durableId="452208391">
    <w:abstractNumId w:val="15"/>
  </w:num>
  <w:num w:numId="47" w16cid:durableId="260340070">
    <w:abstractNumId w:val="0"/>
  </w:num>
  <w:num w:numId="48" w16cid:durableId="1639914969">
    <w:abstractNumId w:val="6"/>
  </w:num>
  <w:num w:numId="49" w16cid:durableId="1554191892">
    <w:abstractNumId w:val="45"/>
  </w:num>
  <w:num w:numId="50" w16cid:durableId="947811845">
    <w:abstractNumId w:val="51"/>
  </w:num>
  <w:num w:numId="51" w16cid:durableId="342588554">
    <w:abstractNumId w:val="29"/>
  </w:num>
  <w:num w:numId="52" w16cid:durableId="318391343">
    <w:abstractNumId w:val="40"/>
  </w:num>
  <w:num w:numId="53" w16cid:durableId="1485664603">
    <w:abstractNumId w:val="44"/>
  </w:num>
  <w:num w:numId="54" w16cid:durableId="1402829395">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1"/>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8F2"/>
    <w:rsid w:val="000B3F66"/>
    <w:rsid w:val="000B3F68"/>
    <w:rsid w:val="000B4374"/>
    <w:rsid w:val="000B719B"/>
    <w:rsid w:val="000C1982"/>
    <w:rsid w:val="000C2857"/>
    <w:rsid w:val="000C4172"/>
    <w:rsid w:val="000C52F1"/>
    <w:rsid w:val="000D0592"/>
    <w:rsid w:val="000D1226"/>
    <w:rsid w:val="000D213B"/>
    <w:rsid w:val="000D223D"/>
    <w:rsid w:val="000D35CE"/>
    <w:rsid w:val="000D5049"/>
    <w:rsid w:val="000D56F7"/>
    <w:rsid w:val="000D6208"/>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0B82"/>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263"/>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483"/>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4A"/>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50B"/>
    <w:rsid w:val="0025449C"/>
    <w:rsid w:val="002552C9"/>
    <w:rsid w:val="002557F9"/>
    <w:rsid w:val="0025765F"/>
    <w:rsid w:val="00257732"/>
    <w:rsid w:val="00264CBC"/>
    <w:rsid w:val="0026588F"/>
    <w:rsid w:val="0026642F"/>
    <w:rsid w:val="002679A5"/>
    <w:rsid w:val="0027067C"/>
    <w:rsid w:val="00270A4D"/>
    <w:rsid w:val="002716CB"/>
    <w:rsid w:val="00272D9A"/>
    <w:rsid w:val="002737EF"/>
    <w:rsid w:val="00274335"/>
    <w:rsid w:val="00274864"/>
    <w:rsid w:val="00274B22"/>
    <w:rsid w:val="00277FC5"/>
    <w:rsid w:val="0027CBCF"/>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EA9"/>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E7D06"/>
    <w:rsid w:val="002F0752"/>
    <w:rsid w:val="002F1ABB"/>
    <w:rsid w:val="002F359D"/>
    <w:rsid w:val="002F3FDE"/>
    <w:rsid w:val="002F435A"/>
    <w:rsid w:val="002F4EC2"/>
    <w:rsid w:val="002F51F3"/>
    <w:rsid w:val="002F5320"/>
    <w:rsid w:val="002F5D09"/>
    <w:rsid w:val="002F83D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A3F"/>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8D2"/>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72"/>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37F"/>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D91"/>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09A"/>
    <w:rsid w:val="00531DB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4F1"/>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3BA"/>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4B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AFC"/>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CF2"/>
    <w:rsid w:val="007F6DD7"/>
    <w:rsid w:val="007F71BD"/>
    <w:rsid w:val="007F7D9C"/>
    <w:rsid w:val="008017F9"/>
    <w:rsid w:val="00802A4B"/>
    <w:rsid w:val="0080347C"/>
    <w:rsid w:val="00804575"/>
    <w:rsid w:val="008047E1"/>
    <w:rsid w:val="00804EC7"/>
    <w:rsid w:val="00805459"/>
    <w:rsid w:val="008063B5"/>
    <w:rsid w:val="00806435"/>
    <w:rsid w:val="00806AB6"/>
    <w:rsid w:val="00811FC6"/>
    <w:rsid w:val="0081210B"/>
    <w:rsid w:val="0081265C"/>
    <w:rsid w:val="0081313B"/>
    <w:rsid w:val="00813525"/>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97B"/>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D73"/>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A7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846"/>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4E9"/>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2C8"/>
    <w:rsid w:val="00A6137C"/>
    <w:rsid w:val="00A615A6"/>
    <w:rsid w:val="00A623D0"/>
    <w:rsid w:val="00A631EB"/>
    <w:rsid w:val="00A711B3"/>
    <w:rsid w:val="00A71C2B"/>
    <w:rsid w:val="00A72E82"/>
    <w:rsid w:val="00A7572E"/>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C5B"/>
    <w:rsid w:val="00AC6ECF"/>
    <w:rsid w:val="00AC7B6B"/>
    <w:rsid w:val="00AD0104"/>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B162"/>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1C2"/>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24"/>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561"/>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00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6F5"/>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C9A"/>
    <w:rsid w:val="00F5517E"/>
    <w:rsid w:val="00F60B38"/>
    <w:rsid w:val="00F6108E"/>
    <w:rsid w:val="00F61A2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12C"/>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D3587"/>
    <w:rsid w:val="00FD3D86"/>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5D005B"/>
    <w:rsid w:val="016C602F"/>
    <w:rsid w:val="0174B8F2"/>
    <w:rsid w:val="01B6007C"/>
    <w:rsid w:val="01FCB513"/>
    <w:rsid w:val="020275F2"/>
    <w:rsid w:val="0211B47F"/>
    <w:rsid w:val="0225E32C"/>
    <w:rsid w:val="0255DE83"/>
    <w:rsid w:val="0276B20C"/>
    <w:rsid w:val="027C24DB"/>
    <w:rsid w:val="0280568C"/>
    <w:rsid w:val="02F14BEE"/>
    <w:rsid w:val="0308FA2A"/>
    <w:rsid w:val="0309FD5E"/>
    <w:rsid w:val="0323C718"/>
    <w:rsid w:val="036D9CD7"/>
    <w:rsid w:val="03D8A615"/>
    <w:rsid w:val="03E120AC"/>
    <w:rsid w:val="043B16D5"/>
    <w:rsid w:val="0451B610"/>
    <w:rsid w:val="04546A8E"/>
    <w:rsid w:val="04931AA5"/>
    <w:rsid w:val="04AC6751"/>
    <w:rsid w:val="04B2ECF8"/>
    <w:rsid w:val="04BDA2DC"/>
    <w:rsid w:val="04F26B45"/>
    <w:rsid w:val="050B4B6B"/>
    <w:rsid w:val="050BA7A1"/>
    <w:rsid w:val="055D3A24"/>
    <w:rsid w:val="05AD2A3D"/>
    <w:rsid w:val="05E4EB80"/>
    <w:rsid w:val="0612B92A"/>
    <w:rsid w:val="06479D6F"/>
    <w:rsid w:val="065CB9A9"/>
    <w:rsid w:val="06B180B1"/>
    <w:rsid w:val="06C7CF07"/>
    <w:rsid w:val="06DEEFE4"/>
    <w:rsid w:val="07026155"/>
    <w:rsid w:val="0709594C"/>
    <w:rsid w:val="0727F92D"/>
    <w:rsid w:val="072DCEB9"/>
    <w:rsid w:val="078760B9"/>
    <w:rsid w:val="078A30F9"/>
    <w:rsid w:val="0795D35F"/>
    <w:rsid w:val="07A6A296"/>
    <w:rsid w:val="07AB0560"/>
    <w:rsid w:val="07CBD209"/>
    <w:rsid w:val="07F45FEC"/>
    <w:rsid w:val="08086FFF"/>
    <w:rsid w:val="0832F5FB"/>
    <w:rsid w:val="083C3A11"/>
    <w:rsid w:val="0842C860"/>
    <w:rsid w:val="089A6972"/>
    <w:rsid w:val="08D15C97"/>
    <w:rsid w:val="094A2788"/>
    <w:rsid w:val="09720506"/>
    <w:rsid w:val="0990B512"/>
    <w:rsid w:val="09CD07A5"/>
    <w:rsid w:val="09FE30E4"/>
    <w:rsid w:val="0A075CD6"/>
    <w:rsid w:val="0A1FB61E"/>
    <w:rsid w:val="0A45E535"/>
    <w:rsid w:val="0A7650B8"/>
    <w:rsid w:val="0A930F0E"/>
    <w:rsid w:val="0AB46A1C"/>
    <w:rsid w:val="0ACE16A4"/>
    <w:rsid w:val="0ADC47EE"/>
    <w:rsid w:val="0AE932B0"/>
    <w:rsid w:val="0AF572A8"/>
    <w:rsid w:val="0B01BAE4"/>
    <w:rsid w:val="0B5C59BE"/>
    <w:rsid w:val="0B65AD86"/>
    <w:rsid w:val="0B7B0CC2"/>
    <w:rsid w:val="0B7BE23D"/>
    <w:rsid w:val="0BB122EC"/>
    <w:rsid w:val="0BB75264"/>
    <w:rsid w:val="0BDAE99A"/>
    <w:rsid w:val="0BF70681"/>
    <w:rsid w:val="0C5C6B90"/>
    <w:rsid w:val="0C6A5BEA"/>
    <w:rsid w:val="0C911AFA"/>
    <w:rsid w:val="0D119C5D"/>
    <w:rsid w:val="0D260934"/>
    <w:rsid w:val="0D889C34"/>
    <w:rsid w:val="0D8B5F9C"/>
    <w:rsid w:val="0DDE68E9"/>
    <w:rsid w:val="0E04AF49"/>
    <w:rsid w:val="0E50B7B5"/>
    <w:rsid w:val="0E7EE3CA"/>
    <w:rsid w:val="0E8E05B8"/>
    <w:rsid w:val="0EAA39F8"/>
    <w:rsid w:val="0EAB9AAF"/>
    <w:rsid w:val="0F0ED3BE"/>
    <w:rsid w:val="0F2C2323"/>
    <w:rsid w:val="0F3385D5"/>
    <w:rsid w:val="0F81129D"/>
    <w:rsid w:val="0F8EA928"/>
    <w:rsid w:val="0FB8FC86"/>
    <w:rsid w:val="0FC34BD9"/>
    <w:rsid w:val="0FCA10AE"/>
    <w:rsid w:val="10068807"/>
    <w:rsid w:val="10C284BA"/>
    <w:rsid w:val="10F00546"/>
    <w:rsid w:val="10F127CA"/>
    <w:rsid w:val="10FEF039"/>
    <w:rsid w:val="1126F01F"/>
    <w:rsid w:val="113AE435"/>
    <w:rsid w:val="1152AF65"/>
    <w:rsid w:val="115308ED"/>
    <w:rsid w:val="11533657"/>
    <w:rsid w:val="1157E2E1"/>
    <w:rsid w:val="11AF4893"/>
    <w:rsid w:val="11C2DDCB"/>
    <w:rsid w:val="1216134D"/>
    <w:rsid w:val="125A15B0"/>
    <w:rsid w:val="1267A280"/>
    <w:rsid w:val="128B7576"/>
    <w:rsid w:val="1296CC1F"/>
    <w:rsid w:val="12CDDDC4"/>
    <w:rsid w:val="12FA3EF3"/>
    <w:rsid w:val="12FCA264"/>
    <w:rsid w:val="13286497"/>
    <w:rsid w:val="1347CCC5"/>
    <w:rsid w:val="135932A7"/>
    <w:rsid w:val="138CB016"/>
    <w:rsid w:val="139E0B01"/>
    <w:rsid w:val="13A84296"/>
    <w:rsid w:val="13A856F1"/>
    <w:rsid w:val="13B322E5"/>
    <w:rsid w:val="13C36AC6"/>
    <w:rsid w:val="13DBE1F6"/>
    <w:rsid w:val="13E91E1A"/>
    <w:rsid w:val="1411FF04"/>
    <w:rsid w:val="143213A1"/>
    <w:rsid w:val="1438334D"/>
    <w:rsid w:val="146B37A3"/>
    <w:rsid w:val="14882DEC"/>
    <w:rsid w:val="14B954BC"/>
    <w:rsid w:val="14C377C4"/>
    <w:rsid w:val="14C60C3A"/>
    <w:rsid w:val="14E8E8D8"/>
    <w:rsid w:val="14F28C41"/>
    <w:rsid w:val="14F32A85"/>
    <w:rsid w:val="14F9A8F2"/>
    <w:rsid w:val="1597666B"/>
    <w:rsid w:val="15B652F7"/>
    <w:rsid w:val="15D8A79D"/>
    <w:rsid w:val="164CC3D0"/>
    <w:rsid w:val="16BAB639"/>
    <w:rsid w:val="172D3A52"/>
    <w:rsid w:val="176BF6B7"/>
    <w:rsid w:val="1773F538"/>
    <w:rsid w:val="17830B56"/>
    <w:rsid w:val="18063CAC"/>
    <w:rsid w:val="183C7CC1"/>
    <w:rsid w:val="189BC2ED"/>
    <w:rsid w:val="18A7C488"/>
    <w:rsid w:val="18C7DB62"/>
    <w:rsid w:val="193AB0B7"/>
    <w:rsid w:val="1979D7AC"/>
    <w:rsid w:val="1980B2BC"/>
    <w:rsid w:val="19BC978E"/>
    <w:rsid w:val="1A21D9BC"/>
    <w:rsid w:val="1A4721BB"/>
    <w:rsid w:val="1A4E60EC"/>
    <w:rsid w:val="1A5CC8D6"/>
    <w:rsid w:val="1A720840"/>
    <w:rsid w:val="1AADC2A5"/>
    <w:rsid w:val="1AEF560F"/>
    <w:rsid w:val="1B03DE4D"/>
    <w:rsid w:val="1B616B84"/>
    <w:rsid w:val="1B9903C3"/>
    <w:rsid w:val="1BBDB8F0"/>
    <w:rsid w:val="1BE1CA6D"/>
    <w:rsid w:val="1BEBEC9A"/>
    <w:rsid w:val="1C21D0E6"/>
    <w:rsid w:val="1C2EEE3C"/>
    <w:rsid w:val="1C49DA8D"/>
    <w:rsid w:val="1C4FA5B1"/>
    <w:rsid w:val="1C52D61C"/>
    <w:rsid w:val="1C9F0A42"/>
    <w:rsid w:val="1CC7BCA8"/>
    <w:rsid w:val="1CCECCC4"/>
    <w:rsid w:val="1D6CE54C"/>
    <w:rsid w:val="1D9A7EFB"/>
    <w:rsid w:val="1DEAA9F1"/>
    <w:rsid w:val="1E05EFD2"/>
    <w:rsid w:val="1E4DD30F"/>
    <w:rsid w:val="1EF941FF"/>
    <w:rsid w:val="1F156827"/>
    <w:rsid w:val="1F4359FC"/>
    <w:rsid w:val="1F738018"/>
    <w:rsid w:val="1F7C9676"/>
    <w:rsid w:val="1FC8CC49"/>
    <w:rsid w:val="1FCFE268"/>
    <w:rsid w:val="1FD81034"/>
    <w:rsid w:val="1FE27877"/>
    <w:rsid w:val="1FFC0426"/>
    <w:rsid w:val="2007A2BD"/>
    <w:rsid w:val="20221AEF"/>
    <w:rsid w:val="202C5CA1"/>
    <w:rsid w:val="20388A30"/>
    <w:rsid w:val="20606F10"/>
    <w:rsid w:val="20695C9D"/>
    <w:rsid w:val="2081E039"/>
    <w:rsid w:val="20952045"/>
    <w:rsid w:val="20995108"/>
    <w:rsid w:val="20BDFB95"/>
    <w:rsid w:val="20C10829"/>
    <w:rsid w:val="20CF1FBE"/>
    <w:rsid w:val="2116A107"/>
    <w:rsid w:val="212B2D01"/>
    <w:rsid w:val="213F300E"/>
    <w:rsid w:val="217631A7"/>
    <w:rsid w:val="21B04376"/>
    <w:rsid w:val="21ED48BA"/>
    <w:rsid w:val="21EF7AC4"/>
    <w:rsid w:val="222CD4B2"/>
    <w:rsid w:val="226CFF44"/>
    <w:rsid w:val="22745215"/>
    <w:rsid w:val="22868333"/>
    <w:rsid w:val="22B3A0FA"/>
    <w:rsid w:val="22CAA1BE"/>
    <w:rsid w:val="22F5D270"/>
    <w:rsid w:val="22F75C2C"/>
    <w:rsid w:val="233A77AF"/>
    <w:rsid w:val="23B76162"/>
    <w:rsid w:val="23B8818A"/>
    <w:rsid w:val="23C30DA7"/>
    <w:rsid w:val="24081EBA"/>
    <w:rsid w:val="244A9B05"/>
    <w:rsid w:val="244F5CAF"/>
    <w:rsid w:val="2452D0D6"/>
    <w:rsid w:val="24576229"/>
    <w:rsid w:val="24675AE8"/>
    <w:rsid w:val="24A746AA"/>
    <w:rsid w:val="252CCE01"/>
    <w:rsid w:val="25720A80"/>
    <w:rsid w:val="257C8025"/>
    <w:rsid w:val="257E3A91"/>
    <w:rsid w:val="258024B1"/>
    <w:rsid w:val="26034E44"/>
    <w:rsid w:val="26567C6B"/>
    <w:rsid w:val="266E4E0D"/>
    <w:rsid w:val="26701D76"/>
    <w:rsid w:val="267F265C"/>
    <w:rsid w:val="26D30E40"/>
    <w:rsid w:val="2716CD0F"/>
    <w:rsid w:val="271EB191"/>
    <w:rsid w:val="27253295"/>
    <w:rsid w:val="272EE701"/>
    <w:rsid w:val="274ED34B"/>
    <w:rsid w:val="2779D01C"/>
    <w:rsid w:val="279682BE"/>
    <w:rsid w:val="279CA012"/>
    <w:rsid w:val="27E4713E"/>
    <w:rsid w:val="280B79FC"/>
    <w:rsid w:val="28944AA8"/>
    <w:rsid w:val="28A28774"/>
    <w:rsid w:val="28AEC15E"/>
    <w:rsid w:val="28B6327C"/>
    <w:rsid w:val="28EAF516"/>
    <w:rsid w:val="291748B1"/>
    <w:rsid w:val="2918780C"/>
    <w:rsid w:val="2918F556"/>
    <w:rsid w:val="29367E3B"/>
    <w:rsid w:val="293B0D29"/>
    <w:rsid w:val="294A656B"/>
    <w:rsid w:val="29501296"/>
    <w:rsid w:val="296C9326"/>
    <w:rsid w:val="29B03051"/>
    <w:rsid w:val="2A144453"/>
    <w:rsid w:val="2A20D67F"/>
    <w:rsid w:val="2A493A57"/>
    <w:rsid w:val="2A4E0032"/>
    <w:rsid w:val="2A603977"/>
    <w:rsid w:val="2A84F75D"/>
    <w:rsid w:val="2AE12B46"/>
    <w:rsid w:val="2AFA85B6"/>
    <w:rsid w:val="2B53BC9D"/>
    <w:rsid w:val="2B60652F"/>
    <w:rsid w:val="2B642888"/>
    <w:rsid w:val="2BEFB30E"/>
    <w:rsid w:val="2BF3A920"/>
    <w:rsid w:val="2C1094A7"/>
    <w:rsid w:val="2C22B37D"/>
    <w:rsid w:val="2C323816"/>
    <w:rsid w:val="2C41DCEA"/>
    <w:rsid w:val="2C427301"/>
    <w:rsid w:val="2C6522D2"/>
    <w:rsid w:val="2C7261FA"/>
    <w:rsid w:val="2CA24D0C"/>
    <w:rsid w:val="2CB145FB"/>
    <w:rsid w:val="2CBA5707"/>
    <w:rsid w:val="2CBCEA80"/>
    <w:rsid w:val="2CC05F01"/>
    <w:rsid w:val="2CC7415D"/>
    <w:rsid w:val="2CCC85E6"/>
    <w:rsid w:val="2CDA6B9F"/>
    <w:rsid w:val="2CEC310B"/>
    <w:rsid w:val="2D22A1C8"/>
    <w:rsid w:val="2D3A9475"/>
    <w:rsid w:val="2D42D415"/>
    <w:rsid w:val="2D469D58"/>
    <w:rsid w:val="2D6D8156"/>
    <w:rsid w:val="2DA15703"/>
    <w:rsid w:val="2DC93DDE"/>
    <w:rsid w:val="2DE7AF2C"/>
    <w:rsid w:val="2DEAFE8A"/>
    <w:rsid w:val="2DEE255A"/>
    <w:rsid w:val="2E12FDCE"/>
    <w:rsid w:val="2E40FA53"/>
    <w:rsid w:val="2E6329C9"/>
    <w:rsid w:val="2E9EA25E"/>
    <w:rsid w:val="2EE410E5"/>
    <w:rsid w:val="2EEF5556"/>
    <w:rsid w:val="2F37ACB2"/>
    <w:rsid w:val="2FA6261B"/>
    <w:rsid w:val="2FD01FC6"/>
    <w:rsid w:val="2FD837A2"/>
    <w:rsid w:val="2FF6A4E8"/>
    <w:rsid w:val="2FFB1236"/>
    <w:rsid w:val="30030D6B"/>
    <w:rsid w:val="301C1F4C"/>
    <w:rsid w:val="3047D054"/>
    <w:rsid w:val="305871D2"/>
    <w:rsid w:val="30D7E1C6"/>
    <w:rsid w:val="30EE0E1C"/>
    <w:rsid w:val="30F428CF"/>
    <w:rsid w:val="312CA4EB"/>
    <w:rsid w:val="313DF70C"/>
    <w:rsid w:val="3146848D"/>
    <w:rsid w:val="315F0026"/>
    <w:rsid w:val="316CC60E"/>
    <w:rsid w:val="318B7D34"/>
    <w:rsid w:val="31DAE0A5"/>
    <w:rsid w:val="31DDD2BE"/>
    <w:rsid w:val="31EFE36B"/>
    <w:rsid w:val="31F8F7E3"/>
    <w:rsid w:val="321677A9"/>
    <w:rsid w:val="328BBA3F"/>
    <w:rsid w:val="32A08251"/>
    <w:rsid w:val="32ADCF0D"/>
    <w:rsid w:val="32EEDA4A"/>
    <w:rsid w:val="335AE262"/>
    <w:rsid w:val="335D8961"/>
    <w:rsid w:val="33822AF7"/>
    <w:rsid w:val="338D5E08"/>
    <w:rsid w:val="33C18E62"/>
    <w:rsid w:val="33CE951E"/>
    <w:rsid w:val="33D223DA"/>
    <w:rsid w:val="33D44934"/>
    <w:rsid w:val="33F1549E"/>
    <w:rsid w:val="34169E89"/>
    <w:rsid w:val="345B6A42"/>
    <w:rsid w:val="34D9D894"/>
    <w:rsid w:val="34FE116B"/>
    <w:rsid w:val="35004C72"/>
    <w:rsid w:val="3524B9C3"/>
    <w:rsid w:val="35283960"/>
    <w:rsid w:val="358B4182"/>
    <w:rsid w:val="35A0A449"/>
    <w:rsid w:val="35F55AB0"/>
    <w:rsid w:val="363B9A27"/>
    <w:rsid w:val="366D57B2"/>
    <w:rsid w:val="36736C31"/>
    <w:rsid w:val="3675C8BF"/>
    <w:rsid w:val="368D761B"/>
    <w:rsid w:val="36ACEF8A"/>
    <w:rsid w:val="36B39369"/>
    <w:rsid w:val="36DFCDE2"/>
    <w:rsid w:val="36EA4D22"/>
    <w:rsid w:val="3719D075"/>
    <w:rsid w:val="37335A3F"/>
    <w:rsid w:val="3782F929"/>
    <w:rsid w:val="3785CA07"/>
    <w:rsid w:val="37BE4832"/>
    <w:rsid w:val="37DE0C46"/>
    <w:rsid w:val="380B10E9"/>
    <w:rsid w:val="38596E9D"/>
    <w:rsid w:val="387F6CD0"/>
    <w:rsid w:val="388E4666"/>
    <w:rsid w:val="38AC779F"/>
    <w:rsid w:val="391A85E0"/>
    <w:rsid w:val="395CCEE7"/>
    <w:rsid w:val="39761EB5"/>
    <w:rsid w:val="39C436BC"/>
    <w:rsid w:val="39C45F53"/>
    <w:rsid w:val="39CB1ABA"/>
    <w:rsid w:val="39CCE799"/>
    <w:rsid w:val="39F69C43"/>
    <w:rsid w:val="3A4C2C34"/>
    <w:rsid w:val="3A59A328"/>
    <w:rsid w:val="3A5B627F"/>
    <w:rsid w:val="3A71EB0B"/>
    <w:rsid w:val="3AA69C43"/>
    <w:rsid w:val="3AB857BD"/>
    <w:rsid w:val="3AFADE61"/>
    <w:rsid w:val="3AFC104E"/>
    <w:rsid w:val="3B3AA81C"/>
    <w:rsid w:val="3B4127B2"/>
    <w:rsid w:val="3B4846B5"/>
    <w:rsid w:val="3B95D5D5"/>
    <w:rsid w:val="3BAF58B0"/>
    <w:rsid w:val="3BCEFFB2"/>
    <w:rsid w:val="3BEF3C79"/>
    <w:rsid w:val="3BFD7E66"/>
    <w:rsid w:val="3C085E64"/>
    <w:rsid w:val="3C3340AE"/>
    <w:rsid w:val="3C3F06C6"/>
    <w:rsid w:val="3C49D6BA"/>
    <w:rsid w:val="3CC41430"/>
    <w:rsid w:val="3D0F889E"/>
    <w:rsid w:val="3D1F8329"/>
    <w:rsid w:val="3D317E74"/>
    <w:rsid w:val="3D433E13"/>
    <w:rsid w:val="3D4E5956"/>
    <w:rsid w:val="3D55AC46"/>
    <w:rsid w:val="3D568842"/>
    <w:rsid w:val="3D8C9922"/>
    <w:rsid w:val="3DB47A40"/>
    <w:rsid w:val="3DBD8390"/>
    <w:rsid w:val="3DF06929"/>
    <w:rsid w:val="3E074B06"/>
    <w:rsid w:val="3E0BD5E1"/>
    <w:rsid w:val="3E30C94B"/>
    <w:rsid w:val="3E5578AA"/>
    <w:rsid w:val="3E94B444"/>
    <w:rsid w:val="3EAB41E8"/>
    <w:rsid w:val="3EE80B52"/>
    <w:rsid w:val="3F2C0125"/>
    <w:rsid w:val="3F435E0F"/>
    <w:rsid w:val="3F4C5B83"/>
    <w:rsid w:val="3F6B510D"/>
    <w:rsid w:val="3F9952CC"/>
    <w:rsid w:val="402EE87E"/>
    <w:rsid w:val="402F7127"/>
    <w:rsid w:val="403480BB"/>
    <w:rsid w:val="4038FB27"/>
    <w:rsid w:val="403A90C8"/>
    <w:rsid w:val="40490CDC"/>
    <w:rsid w:val="40637761"/>
    <w:rsid w:val="409BDE98"/>
    <w:rsid w:val="40A7EC96"/>
    <w:rsid w:val="40B05B45"/>
    <w:rsid w:val="40CC2131"/>
    <w:rsid w:val="40DACC78"/>
    <w:rsid w:val="40E8E6E2"/>
    <w:rsid w:val="40F11653"/>
    <w:rsid w:val="4155B0B3"/>
    <w:rsid w:val="41899D91"/>
    <w:rsid w:val="41BE62BB"/>
    <w:rsid w:val="41CE17DF"/>
    <w:rsid w:val="41EC0684"/>
    <w:rsid w:val="424D0F85"/>
    <w:rsid w:val="426215FF"/>
    <w:rsid w:val="427040DC"/>
    <w:rsid w:val="42711B78"/>
    <w:rsid w:val="4281762D"/>
    <w:rsid w:val="42F121DF"/>
    <w:rsid w:val="43914498"/>
    <w:rsid w:val="43A686FB"/>
    <w:rsid w:val="43D202B3"/>
    <w:rsid w:val="43E2CEA1"/>
    <w:rsid w:val="443E0872"/>
    <w:rsid w:val="443FA4EF"/>
    <w:rsid w:val="44795FA6"/>
    <w:rsid w:val="449C882E"/>
    <w:rsid w:val="44B4523A"/>
    <w:rsid w:val="44DE2942"/>
    <w:rsid w:val="44E51B8C"/>
    <w:rsid w:val="4510C4F5"/>
    <w:rsid w:val="4538AB66"/>
    <w:rsid w:val="45957B5D"/>
    <w:rsid w:val="45B201C2"/>
    <w:rsid w:val="45CFF1FD"/>
    <w:rsid w:val="45DF52FC"/>
    <w:rsid w:val="45E7AF4D"/>
    <w:rsid w:val="45FF4A45"/>
    <w:rsid w:val="460B9CB1"/>
    <w:rsid w:val="461F6FBE"/>
    <w:rsid w:val="465C7D69"/>
    <w:rsid w:val="466E435B"/>
    <w:rsid w:val="46F50C52"/>
    <w:rsid w:val="46FA6E29"/>
    <w:rsid w:val="471ACB44"/>
    <w:rsid w:val="47257F41"/>
    <w:rsid w:val="47B6A061"/>
    <w:rsid w:val="47BC5285"/>
    <w:rsid w:val="47C60F7F"/>
    <w:rsid w:val="47E3BC80"/>
    <w:rsid w:val="47E424D3"/>
    <w:rsid w:val="481384A3"/>
    <w:rsid w:val="4814C97B"/>
    <w:rsid w:val="4815F6D0"/>
    <w:rsid w:val="486E0367"/>
    <w:rsid w:val="488807EF"/>
    <w:rsid w:val="488FB3BB"/>
    <w:rsid w:val="489AAFF4"/>
    <w:rsid w:val="48C54897"/>
    <w:rsid w:val="48C7EBE3"/>
    <w:rsid w:val="48E49A86"/>
    <w:rsid w:val="490E25D4"/>
    <w:rsid w:val="492BE74F"/>
    <w:rsid w:val="49442BB5"/>
    <w:rsid w:val="495A2E3A"/>
    <w:rsid w:val="49B977DD"/>
    <w:rsid w:val="49D6D47D"/>
    <w:rsid w:val="49D91ECA"/>
    <w:rsid w:val="4A39A0B6"/>
    <w:rsid w:val="4A419F96"/>
    <w:rsid w:val="4A445BF5"/>
    <w:rsid w:val="4A649438"/>
    <w:rsid w:val="4A6A11D0"/>
    <w:rsid w:val="4A6D6D0F"/>
    <w:rsid w:val="4ABAB518"/>
    <w:rsid w:val="4ABABAB4"/>
    <w:rsid w:val="4AEF8438"/>
    <w:rsid w:val="4AF15A4B"/>
    <w:rsid w:val="4AF9B87E"/>
    <w:rsid w:val="4B3663ED"/>
    <w:rsid w:val="4BC3D31B"/>
    <w:rsid w:val="4BE1D69C"/>
    <w:rsid w:val="4BE2FD2B"/>
    <w:rsid w:val="4BF386BD"/>
    <w:rsid w:val="4C17576E"/>
    <w:rsid w:val="4C3236F5"/>
    <w:rsid w:val="4C815D0F"/>
    <w:rsid w:val="4D027DB2"/>
    <w:rsid w:val="4D52324E"/>
    <w:rsid w:val="4D588EE8"/>
    <w:rsid w:val="4D6CB5CF"/>
    <w:rsid w:val="4D760FA2"/>
    <w:rsid w:val="4DA45E3F"/>
    <w:rsid w:val="4DB37933"/>
    <w:rsid w:val="4E0874FD"/>
    <w:rsid w:val="4E1D2C26"/>
    <w:rsid w:val="4E381B43"/>
    <w:rsid w:val="4EB5ADDD"/>
    <w:rsid w:val="4EC04083"/>
    <w:rsid w:val="4EF641DF"/>
    <w:rsid w:val="4F0B5A3C"/>
    <w:rsid w:val="4F2D4A24"/>
    <w:rsid w:val="4F5B9285"/>
    <w:rsid w:val="4FD59268"/>
    <w:rsid w:val="4FD7BA67"/>
    <w:rsid w:val="505B5F7E"/>
    <w:rsid w:val="5077FF51"/>
    <w:rsid w:val="509A8C2D"/>
    <w:rsid w:val="51273A55"/>
    <w:rsid w:val="5154924D"/>
    <w:rsid w:val="51615AD7"/>
    <w:rsid w:val="5195A27A"/>
    <w:rsid w:val="51AF91B5"/>
    <w:rsid w:val="51BDF2FE"/>
    <w:rsid w:val="51D5679B"/>
    <w:rsid w:val="51DE1091"/>
    <w:rsid w:val="5200408B"/>
    <w:rsid w:val="5223099B"/>
    <w:rsid w:val="525CDBAF"/>
    <w:rsid w:val="529B269D"/>
    <w:rsid w:val="52A84923"/>
    <w:rsid w:val="52E52314"/>
    <w:rsid w:val="52E65937"/>
    <w:rsid w:val="531F63E1"/>
    <w:rsid w:val="53655782"/>
    <w:rsid w:val="536943C7"/>
    <w:rsid w:val="53901A2C"/>
    <w:rsid w:val="5390DC6D"/>
    <w:rsid w:val="539313BC"/>
    <w:rsid w:val="53B5CD0B"/>
    <w:rsid w:val="53B8A153"/>
    <w:rsid w:val="53C56585"/>
    <w:rsid w:val="53CB2A7E"/>
    <w:rsid w:val="5437DE5E"/>
    <w:rsid w:val="54394EA8"/>
    <w:rsid w:val="547EE055"/>
    <w:rsid w:val="5504BB7A"/>
    <w:rsid w:val="550709C7"/>
    <w:rsid w:val="550AB511"/>
    <w:rsid w:val="556059DD"/>
    <w:rsid w:val="556ED858"/>
    <w:rsid w:val="558B2606"/>
    <w:rsid w:val="55A91517"/>
    <w:rsid w:val="55BA6FFA"/>
    <w:rsid w:val="55D07CE7"/>
    <w:rsid w:val="55DC5B34"/>
    <w:rsid w:val="55F710C4"/>
    <w:rsid w:val="55FA69A9"/>
    <w:rsid w:val="5609371A"/>
    <w:rsid w:val="5610904E"/>
    <w:rsid w:val="56317A75"/>
    <w:rsid w:val="566C0A39"/>
    <w:rsid w:val="567C82D5"/>
    <w:rsid w:val="568180DD"/>
    <w:rsid w:val="56821467"/>
    <w:rsid w:val="5687CE21"/>
    <w:rsid w:val="56B941D1"/>
    <w:rsid w:val="56DBE13E"/>
    <w:rsid w:val="56DE882C"/>
    <w:rsid w:val="56FDE0FD"/>
    <w:rsid w:val="5744381D"/>
    <w:rsid w:val="5745D75D"/>
    <w:rsid w:val="5768A5FB"/>
    <w:rsid w:val="57AA0805"/>
    <w:rsid w:val="57CFCA5B"/>
    <w:rsid w:val="57E100CC"/>
    <w:rsid w:val="57E2A5A7"/>
    <w:rsid w:val="57EEC8DF"/>
    <w:rsid w:val="584D17AC"/>
    <w:rsid w:val="58514E22"/>
    <w:rsid w:val="58A419B7"/>
    <w:rsid w:val="58B9CBFB"/>
    <w:rsid w:val="58ED86FA"/>
    <w:rsid w:val="591FD5CA"/>
    <w:rsid w:val="59316291"/>
    <w:rsid w:val="5943A7CE"/>
    <w:rsid w:val="5988617B"/>
    <w:rsid w:val="59AE2584"/>
    <w:rsid w:val="59FAA3BE"/>
    <w:rsid w:val="5A23435C"/>
    <w:rsid w:val="5A3805EB"/>
    <w:rsid w:val="5A87F1A4"/>
    <w:rsid w:val="5AA2EE5D"/>
    <w:rsid w:val="5AE8B5EC"/>
    <w:rsid w:val="5B03CA82"/>
    <w:rsid w:val="5B182E71"/>
    <w:rsid w:val="5B437524"/>
    <w:rsid w:val="5B5C9EC9"/>
    <w:rsid w:val="5B77EDD5"/>
    <w:rsid w:val="5B7C3ED3"/>
    <w:rsid w:val="5BC2CAFD"/>
    <w:rsid w:val="5BCBF889"/>
    <w:rsid w:val="5BD1E633"/>
    <w:rsid w:val="5C103F66"/>
    <w:rsid w:val="5C15E85F"/>
    <w:rsid w:val="5C755BDD"/>
    <w:rsid w:val="5C790094"/>
    <w:rsid w:val="5C7A683D"/>
    <w:rsid w:val="5C7E15B0"/>
    <w:rsid w:val="5D7B562E"/>
    <w:rsid w:val="5DB80FEE"/>
    <w:rsid w:val="5DCA8484"/>
    <w:rsid w:val="5DD5D491"/>
    <w:rsid w:val="5DFDE3C4"/>
    <w:rsid w:val="5E8085C1"/>
    <w:rsid w:val="5EB9A352"/>
    <w:rsid w:val="5EDAB6BC"/>
    <w:rsid w:val="5EDD517C"/>
    <w:rsid w:val="5EE2F5F4"/>
    <w:rsid w:val="5F6ABBE4"/>
    <w:rsid w:val="5F7ADA0E"/>
    <w:rsid w:val="5F8E1B91"/>
    <w:rsid w:val="5F9F81CB"/>
    <w:rsid w:val="5FD4CC30"/>
    <w:rsid w:val="5FDFD0B4"/>
    <w:rsid w:val="6004CE34"/>
    <w:rsid w:val="60065393"/>
    <w:rsid w:val="60152173"/>
    <w:rsid w:val="6034A595"/>
    <w:rsid w:val="604F6701"/>
    <w:rsid w:val="60A2D985"/>
    <w:rsid w:val="60FA34EA"/>
    <w:rsid w:val="611B361C"/>
    <w:rsid w:val="61A942DB"/>
    <w:rsid w:val="61C15788"/>
    <w:rsid w:val="62145993"/>
    <w:rsid w:val="6215DB1D"/>
    <w:rsid w:val="623608AF"/>
    <w:rsid w:val="62758EDD"/>
    <w:rsid w:val="628F8BEF"/>
    <w:rsid w:val="62A9964B"/>
    <w:rsid w:val="62BF568E"/>
    <w:rsid w:val="62CF290A"/>
    <w:rsid w:val="62E26A3D"/>
    <w:rsid w:val="62F2EE59"/>
    <w:rsid w:val="631014AC"/>
    <w:rsid w:val="6337F107"/>
    <w:rsid w:val="635FB138"/>
    <w:rsid w:val="6394F696"/>
    <w:rsid w:val="63ACE7F9"/>
    <w:rsid w:val="63B39DD0"/>
    <w:rsid w:val="63C8C759"/>
    <w:rsid w:val="63EF5E61"/>
    <w:rsid w:val="64238D9B"/>
    <w:rsid w:val="64461F3C"/>
    <w:rsid w:val="64502038"/>
    <w:rsid w:val="645D6BE0"/>
    <w:rsid w:val="646D5CD6"/>
    <w:rsid w:val="64A28A2C"/>
    <w:rsid w:val="64AB5EC6"/>
    <w:rsid w:val="64E0A93C"/>
    <w:rsid w:val="65253912"/>
    <w:rsid w:val="65C401CE"/>
    <w:rsid w:val="65C77DA4"/>
    <w:rsid w:val="65D9FCF9"/>
    <w:rsid w:val="65F34360"/>
    <w:rsid w:val="66211BAA"/>
    <w:rsid w:val="66272D1A"/>
    <w:rsid w:val="667F3577"/>
    <w:rsid w:val="66D7E9A2"/>
    <w:rsid w:val="66FF8B61"/>
    <w:rsid w:val="670E42EB"/>
    <w:rsid w:val="673C1F95"/>
    <w:rsid w:val="674B0E4D"/>
    <w:rsid w:val="674CBFEB"/>
    <w:rsid w:val="6759BDF9"/>
    <w:rsid w:val="676CEF2E"/>
    <w:rsid w:val="67AD0851"/>
    <w:rsid w:val="67B04FBD"/>
    <w:rsid w:val="67BEF6AF"/>
    <w:rsid w:val="67C83BF7"/>
    <w:rsid w:val="67DDF420"/>
    <w:rsid w:val="67FA388C"/>
    <w:rsid w:val="68049DE3"/>
    <w:rsid w:val="680C99E6"/>
    <w:rsid w:val="680D7AE3"/>
    <w:rsid w:val="688C541B"/>
    <w:rsid w:val="6922EE43"/>
    <w:rsid w:val="692AC0F0"/>
    <w:rsid w:val="69447F5F"/>
    <w:rsid w:val="6949271A"/>
    <w:rsid w:val="694D65FF"/>
    <w:rsid w:val="695A746C"/>
    <w:rsid w:val="69645008"/>
    <w:rsid w:val="69718DB2"/>
    <w:rsid w:val="6993396C"/>
    <w:rsid w:val="699BA2C2"/>
    <w:rsid w:val="699D2CCA"/>
    <w:rsid w:val="69B3AAA9"/>
    <w:rsid w:val="69C48B0D"/>
    <w:rsid w:val="6A160745"/>
    <w:rsid w:val="6A3245C6"/>
    <w:rsid w:val="6A57BD67"/>
    <w:rsid w:val="6ACCEA26"/>
    <w:rsid w:val="6AE2BF97"/>
    <w:rsid w:val="6AF12E49"/>
    <w:rsid w:val="6B2C202E"/>
    <w:rsid w:val="6B43C1B0"/>
    <w:rsid w:val="6B6D5A0B"/>
    <w:rsid w:val="6B8C59BE"/>
    <w:rsid w:val="6BA55F00"/>
    <w:rsid w:val="6BAB5BB4"/>
    <w:rsid w:val="6BC89033"/>
    <w:rsid w:val="6BEB1477"/>
    <w:rsid w:val="6C2AB020"/>
    <w:rsid w:val="6C3A00C5"/>
    <w:rsid w:val="6C4399DF"/>
    <w:rsid w:val="6C5B7D98"/>
    <w:rsid w:val="6C672763"/>
    <w:rsid w:val="6CC40759"/>
    <w:rsid w:val="6CFAAA84"/>
    <w:rsid w:val="6D18607E"/>
    <w:rsid w:val="6D32AACD"/>
    <w:rsid w:val="6D508D7A"/>
    <w:rsid w:val="6D73AD7A"/>
    <w:rsid w:val="6D9F1740"/>
    <w:rsid w:val="6DB51A17"/>
    <w:rsid w:val="6DF67BBE"/>
    <w:rsid w:val="6E00BFA8"/>
    <w:rsid w:val="6E05B31C"/>
    <w:rsid w:val="6E9EEDC9"/>
    <w:rsid w:val="6EBDAFD5"/>
    <w:rsid w:val="6F03D058"/>
    <w:rsid w:val="6F4875AE"/>
    <w:rsid w:val="6F60A3EB"/>
    <w:rsid w:val="6F615200"/>
    <w:rsid w:val="6F6F38B2"/>
    <w:rsid w:val="6FB2C11C"/>
    <w:rsid w:val="6FDA1EF6"/>
    <w:rsid w:val="70A065F4"/>
    <w:rsid w:val="70CE90E9"/>
    <w:rsid w:val="71033058"/>
    <w:rsid w:val="71177CB7"/>
    <w:rsid w:val="715D0C1F"/>
    <w:rsid w:val="722311C5"/>
    <w:rsid w:val="72498E1A"/>
    <w:rsid w:val="72A61AF0"/>
    <w:rsid w:val="72A7AC17"/>
    <w:rsid w:val="7311B6DE"/>
    <w:rsid w:val="733BC974"/>
    <w:rsid w:val="73438BDD"/>
    <w:rsid w:val="735D66E0"/>
    <w:rsid w:val="736E1234"/>
    <w:rsid w:val="73817273"/>
    <w:rsid w:val="73853F4A"/>
    <w:rsid w:val="739ACD26"/>
    <w:rsid w:val="739C9718"/>
    <w:rsid w:val="739C9E5E"/>
    <w:rsid w:val="73A371F9"/>
    <w:rsid w:val="73A41B1F"/>
    <w:rsid w:val="74114999"/>
    <w:rsid w:val="7415B7FE"/>
    <w:rsid w:val="7431E893"/>
    <w:rsid w:val="743AD9F4"/>
    <w:rsid w:val="743B1326"/>
    <w:rsid w:val="7492F7E8"/>
    <w:rsid w:val="749927B9"/>
    <w:rsid w:val="749B3F1D"/>
    <w:rsid w:val="74B5917A"/>
    <w:rsid w:val="74B84767"/>
    <w:rsid w:val="74BE2161"/>
    <w:rsid w:val="75359D12"/>
    <w:rsid w:val="7535E6D1"/>
    <w:rsid w:val="75450E69"/>
    <w:rsid w:val="756D2475"/>
    <w:rsid w:val="7595454F"/>
    <w:rsid w:val="7597A94B"/>
    <w:rsid w:val="75C1B28F"/>
    <w:rsid w:val="75CFB06D"/>
    <w:rsid w:val="75D0AF52"/>
    <w:rsid w:val="7676D35A"/>
    <w:rsid w:val="7679530A"/>
    <w:rsid w:val="76A8ADE9"/>
    <w:rsid w:val="76C13D70"/>
    <w:rsid w:val="76D8EABF"/>
    <w:rsid w:val="76E73DE2"/>
    <w:rsid w:val="76EC2FBA"/>
    <w:rsid w:val="77127723"/>
    <w:rsid w:val="779390AD"/>
    <w:rsid w:val="77A064F4"/>
    <w:rsid w:val="77A65621"/>
    <w:rsid w:val="77CC48C9"/>
    <w:rsid w:val="77EB7887"/>
    <w:rsid w:val="77EFC60C"/>
    <w:rsid w:val="77F364D2"/>
    <w:rsid w:val="784BC743"/>
    <w:rsid w:val="785768A8"/>
    <w:rsid w:val="7858A782"/>
    <w:rsid w:val="7881B38D"/>
    <w:rsid w:val="78C45654"/>
    <w:rsid w:val="78C7A78F"/>
    <w:rsid w:val="78E01177"/>
    <w:rsid w:val="796C2B2B"/>
    <w:rsid w:val="79C441F1"/>
    <w:rsid w:val="79CCF3EB"/>
    <w:rsid w:val="79F10AA6"/>
    <w:rsid w:val="7A566A18"/>
    <w:rsid w:val="7A8D5D7E"/>
    <w:rsid w:val="7A92E55B"/>
    <w:rsid w:val="7A9BE0DB"/>
    <w:rsid w:val="7AFF19FD"/>
    <w:rsid w:val="7B38840A"/>
    <w:rsid w:val="7B3CD0D1"/>
    <w:rsid w:val="7B73DFB7"/>
    <w:rsid w:val="7BB219A1"/>
    <w:rsid w:val="7CB1BC12"/>
    <w:rsid w:val="7CF7A899"/>
    <w:rsid w:val="7D21AE94"/>
    <w:rsid w:val="7D521BC0"/>
    <w:rsid w:val="7DC846F0"/>
    <w:rsid w:val="7DE7A94D"/>
    <w:rsid w:val="7E051BE0"/>
    <w:rsid w:val="7E42686E"/>
    <w:rsid w:val="7E7AD4DA"/>
    <w:rsid w:val="7E804FEF"/>
    <w:rsid w:val="7E85AC65"/>
    <w:rsid w:val="7E85C0F9"/>
    <w:rsid w:val="7E936A87"/>
    <w:rsid w:val="7EA7CE85"/>
    <w:rsid w:val="7F055E15"/>
    <w:rsid w:val="7F12D46D"/>
    <w:rsid w:val="7F304C33"/>
    <w:rsid w:val="7F327DCF"/>
    <w:rsid w:val="7F5692B1"/>
    <w:rsid w:val="7F609CAF"/>
    <w:rsid w:val="7FA6C7CE"/>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5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9602564">
      <w:bodyDiv w:val="1"/>
      <w:marLeft w:val="0"/>
      <w:marRight w:val="0"/>
      <w:marTop w:val="0"/>
      <w:marBottom w:val="0"/>
      <w:divBdr>
        <w:top w:val="none" w:sz="0" w:space="0" w:color="auto"/>
        <w:left w:val="none" w:sz="0" w:space="0" w:color="auto"/>
        <w:bottom w:val="none" w:sz="0" w:space="0" w:color="auto"/>
        <w:right w:val="none" w:sz="0" w:space="0" w:color="auto"/>
      </w:divBdr>
      <w:divsChild>
        <w:div w:id="75175524">
          <w:blockQuote w:val="1"/>
          <w:marLeft w:val="720"/>
          <w:marRight w:val="720"/>
          <w:marTop w:val="100"/>
          <w:marBottom w:val="100"/>
          <w:divBdr>
            <w:top w:val="none" w:sz="0" w:space="0" w:color="auto"/>
            <w:left w:val="none" w:sz="0" w:space="0" w:color="auto"/>
            <w:bottom w:val="none" w:sz="0" w:space="0" w:color="auto"/>
            <w:right w:val="none" w:sz="0" w:space="0" w:color="auto"/>
          </w:divBdr>
        </w:div>
        <w:div w:id="52585806">
          <w:blockQuote w:val="1"/>
          <w:marLeft w:val="720"/>
          <w:marRight w:val="720"/>
          <w:marTop w:val="100"/>
          <w:marBottom w:val="100"/>
          <w:divBdr>
            <w:top w:val="none" w:sz="0" w:space="0" w:color="auto"/>
            <w:left w:val="none" w:sz="0" w:space="0" w:color="auto"/>
            <w:bottom w:val="none" w:sz="0" w:space="0" w:color="auto"/>
            <w:right w:val="none" w:sz="0" w:space="0" w:color="auto"/>
          </w:divBdr>
        </w:div>
        <w:div w:id="2023507871">
          <w:blockQuote w:val="1"/>
          <w:marLeft w:val="720"/>
          <w:marRight w:val="720"/>
          <w:marTop w:val="100"/>
          <w:marBottom w:val="100"/>
          <w:divBdr>
            <w:top w:val="none" w:sz="0" w:space="0" w:color="auto"/>
            <w:left w:val="none" w:sz="0" w:space="0" w:color="auto"/>
            <w:bottom w:val="none" w:sz="0" w:space="0" w:color="auto"/>
            <w:right w:val="none" w:sz="0" w:space="0" w:color="auto"/>
          </w:divBdr>
        </w:div>
        <w:div w:id="13111319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888709">
      <w:bodyDiv w:val="1"/>
      <w:marLeft w:val="0"/>
      <w:marRight w:val="0"/>
      <w:marTop w:val="0"/>
      <w:marBottom w:val="0"/>
      <w:divBdr>
        <w:top w:val="none" w:sz="0" w:space="0" w:color="auto"/>
        <w:left w:val="none" w:sz="0" w:space="0" w:color="auto"/>
        <w:bottom w:val="none" w:sz="0" w:space="0" w:color="auto"/>
        <w:right w:val="none" w:sz="0" w:space="0" w:color="auto"/>
      </w:divBdr>
      <w:divsChild>
        <w:div w:id="1317494377">
          <w:blockQuote w:val="1"/>
          <w:marLeft w:val="720"/>
          <w:marRight w:val="720"/>
          <w:marTop w:val="100"/>
          <w:marBottom w:val="100"/>
          <w:divBdr>
            <w:top w:val="none" w:sz="0" w:space="0" w:color="auto"/>
            <w:left w:val="none" w:sz="0" w:space="0" w:color="auto"/>
            <w:bottom w:val="none" w:sz="0" w:space="0" w:color="auto"/>
            <w:right w:val="none" w:sz="0" w:space="0" w:color="auto"/>
          </w:divBdr>
        </w:div>
        <w:div w:id="2144763330">
          <w:blockQuote w:val="1"/>
          <w:marLeft w:val="720"/>
          <w:marRight w:val="720"/>
          <w:marTop w:val="100"/>
          <w:marBottom w:val="100"/>
          <w:divBdr>
            <w:top w:val="none" w:sz="0" w:space="0" w:color="auto"/>
            <w:left w:val="none" w:sz="0" w:space="0" w:color="auto"/>
            <w:bottom w:val="none" w:sz="0" w:space="0" w:color="auto"/>
            <w:right w:val="none" w:sz="0" w:space="0" w:color="auto"/>
          </w:divBdr>
        </w:div>
        <w:div w:id="794327358">
          <w:blockQuote w:val="1"/>
          <w:marLeft w:val="720"/>
          <w:marRight w:val="720"/>
          <w:marTop w:val="100"/>
          <w:marBottom w:val="100"/>
          <w:divBdr>
            <w:top w:val="none" w:sz="0" w:space="0" w:color="auto"/>
            <w:left w:val="none" w:sz="0" w:space="0" w:color="auto"/>
            <w:bottom w:val="none" w:sz="0" w:space="0" w:color="auto"/>
            <w:right w:val="none" w:sz="0" w:space="0" w:color="auto"/>
          </w:divBdr>
        </w:div>
        <w:div w:id="19314989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40606/https://fra.gov.eg/en/fra_news/financial-regulatory-authority-fra-launches-egypts-first-voluntary-carbon-market-with-the-the-participants-of-the-relevant-private-public-and-parliamentarian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22642</Words>
  <Characters>129062</Characters>
  <Application>Microsoft Office Word</Application>
  <DocSecurity>0</DocSecurity>
  <Lines>1075</Lines>
  <Paragraphs>302</Paragraphs>
  <ScaleCrop>false</ScaleCrop>
  <Company/>
  <LinksUpToDate>false</LinksUpToDate>
  <CharactersWithSpaces>151402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44</cp:revision>
  <cp:lastPrinted>2025-03-21T00:14:00Z</cp:lastPrinted>
  <dcterms:created xsi:type="dcterms:W3CDTF">2025-06-07T09:19:00Z</dcterms:created>
  <dcterms:modified xsi:type="dcterms:W3CDTF">2025-07-01T19:09:00Z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